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D9BF8B" w14:textId="77777777" w:rsidR="000F7B66" w:rsidRPr="005059DE" w:rsidRDefault="008B6F43">
      <w:pPr>
        <w:ind w:left="7920"/>
        <w:jc w:val="center"/>
        <w:rPr>
          <w:b/>
          <w:lang w:eastAsia="lt-LT"/>
        </w:rPr>
      </w:pPr>
      <w:r w:rsidRPr="005059DE">
        <w:rPr>
          <w:b/>
          <w:lang w:eastAsia="lt-LT"/>
        </w:rPr>
        <w:t>Projektas</w:t>
      </w:r>
    </w:p>
    <w:p w14:paraId="2F95F217" w14:textId="77777777" w:rsidR="000F7B66" w:rsidRPr="005059DE" w:rsidRDefault="000F7B66">
      <w:pPr>
        <w:rPr>
          <w:rFonts w:ascii="TimesLT" w:hAnsi="TimesLT"/>
          <w:sz w:val="16"/>
          <w:szCs w:val="16"/>
          <w:lang w:eastAsia="lt-LT"/>
        </w:rPr>
      </w:pPr>
    </w:p>
    <w:p w14:paraId="267537D8" w14:textId="77777777" w:rsidR="000F7B66" w:rsidRPr="005059DE" w:rsidRDefault="005B5203">
      <w:pPr>
        <w:jc w:val="center"/>
        <w:rPr>
          <w:b/>
          <w:sz w:val="28"/>
          <w:lang w:eastAsia="lt-LT"/>
        </w:rPr>
      </w:pPr>
      <w:bookmarkStart w:id="0" w:name="_Hlk57659561"/>
      <w:r>
        <w:rPr>
          <w:b/>
          <w:sz w:val="28"/>
          <w:lang w:eastAsia="lt-LT"/>
        </w:rPr>
        <w:t>KAIŠIADORIŲ RAJONO</w:t>
      </w:r>
      <w:r w:rsidR="008B6F43" w:rsidRPr="005059DE">
        <w:rPr>
          <w:b/>
          <w:sz w:val="28"/>
          <w:lang w:eastAsia="lt-LT"/>
        </w:rPr>
        <w:t xml:space="preserve"> SAVIVALDYBĖS TARYBA</w:t>
      </w:r>
    </w:p>
    <w:p w14:paraId="79EC2AFD" w14:textId="77777777" w:rsidR="00AB51D5" w:rsidRDefault="00AB51D5" w:rsidP="009C7267">
      <w:pPr>
        <w:jc w:val="center"/>
        <w:rPr>
          <w:b/>
          <w:bCs/>
        </w:rPr>
      </w:pPr>
      <w:bookmarkStart w:id="1" w:name="_Hlk69716643"/>
      <w:bookmarkEnd w:id="0"/>
    </w:p>
    <w:p w14:paraId="743A1DB9" w14:textId="07BFE4E4" w:rsidR="008F3137" w:rsidRDefault="009C7267" w:rsidP="00A03E69">
      <w:pPr>
        <w:spacing w:line="360" w:lineRule="auto"/>
        <w:jc w:val="center"/>
        <w:rPr>
          <w:b/>
          <w:bCs/>
          <w:color w:val="000000"/>
          <w:spacing w:val="20"/>
        </w:rPr>
      </w:pPr>
      <w:r>
        <w:rPr>
          <w:b/>
          <w:bCs/>
        </w:rPr>
        <w:t>SPRENDIMA</w:t>
      </w:r>
      <w:bookmarkStart w:id="2" w:name="_Hlk13721995"/>
      <w:r w:rsidR="00746432">
        <w:rPr>
          <w:b/>
          <w:bCs/>
        </w:rPr>
        <w:t>S</w:t>
      </w:r>
    </w:p>
    <w:p w14:paraId="301E9E9A" w14:textId="522FB79A" w:rsidR="00D72880" w:rsidRPr="00D72880" w:rsidRDefault="003237C9" w:rsidP="00A03E69">
      <w:pPr>
        <w:spacing w:line="360" w:lineRule="auto"/>
        <w:jc w:val="center"/>
        <w:rPr>
          <w:b/>
          <w:bCs/>
          <w:spacing w:val="2"/>
        </w:rPr>
      </w:pPr>
      <w:r w:rsidRPr="00D72880">
        <w:rPr>
          <w:b/>
          <w:bCs/>
          <w:color w:val="000000"/>
          <w:spacing w:val="2"/>
        </w:rPr>
        <w:t xml:space="preserve"> </w:t>
      </w:r>
      <w:r w:rsidR="00D72880" w:rsidRPr="00D72880">
        <w:rPr>
          <w:b/>
          <w:bCs/>
          <w:spacing w:val="2"/>
        </w:rPr>
        <w:t xml:space="preserve">DĖL </w:t>
      </w:r>
      <w:r w:rsidR="006F4159">
        <w:rPr>
          <w:b/>
          <w:bCs/>
          <w:color w:val="000000"/>
          <w:spacing w:val="2"/>
        </w:rPr>
        <w:t xml:space="preserve">KAIŠIADORIŲ </w:t>
      </w:r>
      <w:r w:rsidR="00C4182C">
        <w:rPr>
          <w:b/>
          <w:bCs/>
          <w:color w:val="000000"/>
          <w:spacing w:val="2"/>
        </w:rPr>
        <w:t>MIESTO</w:t>
      </w:r>
      <w:r w:rsidR="00D72880" w:rsidRPr="00D72880">
        <w:rPr>
          <w:b/>
          <w:bCs/>
          <w:color w:val="000000"/>
          <w:spacing w:val="2"/>
        </w:rPr>
        <w:t xml:space="preserve"> </w:t>
      </w:r>
      <w:r w:rsidR="006F4159">
        <w:rPr>
          <w:b/>
          <w:bCs/>
          <w:color w:val="000000"/>
          <w:spacing w:val="2"/>
        </w:rPr>
        <w:t>TERITORIJOS</w:t>
      </w:r>
      <w:r w:rsidR="00D72880" w:rsidRPr="00D72880">
        <w:rPr>
          <w:b/>
          <w:bCs/>
          <w:color w:val="000000"/>
          <w:spacing w:val="2"/>
        </w:rPr>
        <w:t xml:space="preserve"> BENDROJO PLANO </w:t>
      </w:r>
      <w:r w:rsidR="00CB2E8F">
        <w:rPr>
          <w:b/>
          <w:bCs/>
          <w:color w:val="000000"/>
          <w:spacing w:val="2"/>
        </w:rPr>
        <w:t xml:space="preserve">KEITIMO </w:t>
      </w:r>
      <w:r w:rsidR="006F4159">
        <w:rPr>
          <w:b/>
          <w:bCs/>
          <w:color w:val="000000"/>
          <w:spacing w:val="2"/>
        </w:rPr>
        <w:t xml:space="preserve">KOREGAVIMO </w:t>
      </w:r>
      <w:r w:rsidR="00E016B5">
        <w:rPr>
          <w:b/>
          <w:bCs/>
          <w:color w:val="000000"/>
          <w:spacing w:val="2"/>
        </w:rPr>
        <w:t xml:space="preserve">SPRENDINIŲ </w:t>
      </w:r>
      <w:r w:rsidR="00D72880" w:rsidRPr="00D72880">
        <w:rPr>
          <w:b/>
          <w:bCs/>
          <w:spacing w:val="2"/>
        </w:rPr>
        <w:t>PATVIRTINIMO</w:t>
      </w:r>
    </w:p>
    <w:p w14:paraId="17264B2C" w14:textId="77777777" w:rsidR="00DB15EB" w:rsidRDefault="00DB15EB" w:rsidP="00A03E69">
      <w:pPr>
        <w:spacing w:line="360" w:lineRule="auto"/>
        <w:jc w:val="center"/>
      </w:pPr>
    </w:p>
    <w:p w14:paraId="3ABAE313" w14:textId="19842659" w:rsidR="009C7267" w:rsidRDefault="009C7267" w:rsidP="00A03E69">
      <w:pPr>
        <w:spacing w:line="360" w:lineRule="auto"/>
        <w:jc w:val="center"/>
      </w:pPr>
      <w:r>
        <w:t>202</w:t>
      </w:r>
      <w:r w:rsidR="00C4182C">
        <w:t>6</w:t>
      </w:r>
      <w:r>
        <w:t xml:space="preserve"> m. </w:t>
      </w:r>
      <w:r w:rsidR="00C4182C">
        <w:t>vasario</w:t>
      </w:r>
      <w:r w:rsidR="00DB15EB">
        <w:t xml:space="preserve"> </w:t>
      </w:r>
      <w:r w:rsidR="00C4182C">
        <w:t>19</w:t>
      </w:r>
      <w:r w:rsidR="00A0097B">
        <w:t xml:space="preserve"> </w:t>
      </w:r>
      <w:r>
        <w:t>d. Nr.</w:t>
      </w:r>
      <w:r w:rsidR="005F1987">
        <w:t xml:space="preserve"> </w:t>
      </w:r>
    </w:p>
    <w:p w14:paraId="2EA6107E" w14:textId="77777777" w:rsidR="009C7267" w:rsidRPr="002E122C" w:rsidRDefault="009C7267" w:rsidP="00A03E69">
      <w:pPr>
        <w:spacing w:line="360" w:lineRule="auto"/>
        <w:jc w:val="center"/>
      </w:pPr>
      <w:r w:rsidRPr="002E122C">
        <w:t>Kaišiadorys</w:t>
      </w:r>
    </w:p>
    <w:p w14:paraId="33D37B47" w14:textId="77777777" w:rsidR="009C7267" w:rsidRPr="008F5D4D" w:rsidRDefault="009C7267" w:rsidP="009C7267">
      <w:pPr>
        <w:spacing w:line="360" w:lineRule="auto"/>
        <w:jc w:val="center"/>
        <w:rPr>
          <w:b/>
          <w:bCs/>
          <w:spacing w:val="-12"/>
        </w:rPr>
      </w:pPr>
    </w:p>
    <w:p w14:paraId="532D33E6" w14:textId="6DF4450E" w:rsidR="009C7267" w:rsidRPr="00DF4CFF" w:rsidRDefault="009C7267" w:rsidP="00A03E69">
      <w:pPr>
        <w:spacing w:line="360" w:lineRule="auto"/>
        <w:jc w:val="both"/>
        <w:rPr>
          <w:strike/>
        </w:rPr>
      </w:pPr>
      <w:r w:rsidRPr="00D22401">
        <w:rPr>
          <w:b/>
          <w:bCs/>
          <w:spacing w:val="-12"/>
        </w:rPr>
        <w:tab/>
      </w:r>
      <w:r w:rsidRPr="00D22401">
        <w:t>Vadovaudamasi Lietuvos Respublikos vietos savivaldos įstatymo</w:t>
      </w:r>
      <w:r w:rsidR="001F6168" w:rsidRPr="00D22401">
        <w:t xml:space="preserve"> </w:t>
      </w:r>
      <w:r w:rsidR="003B5695" w:rsidRPr="00E37DA4">
        <w:t>1</w:t>
      </w:r>
      <w:r w:rsidR="00182C3C" w:rsidRPr="00E37DA4">
        <w:t>5</w:t>
      </w:r>
      <w:r w:rsidR="001F6168" w:rsidRPr="00E37DA4">
        <w:t xml:space="preserve"> straipsnio </w:t>
      </w:r>
      <w:r w:rsidR="003B5695" w:rsidRPr="00E37DA4">
        <w:t xml:space="preserve">2 </w:t>
      </w:r>
      <w:r w:rsidRPr="00E37DA4">
        <w:t xml:space="preserve">dalies </w:t>
      </w:r>
      <w:r w:rsidR="00182C3C" w:rsidRPr="00E37DA4">
        <w:t>2</w:t>
      </w:r>
      <w:r w:rsidR="00A0097B">
        <w:t>4</w:t>
      </w:r>
      <w:r w:rsidRPr="00E37DA4">
        <w:t xml:space="preserve"> punktu, </w:t>
      </w:r>
      <w:r w:rsidR="00953426" w:rsidRPr="000E3B7B">
        <w:t>Lietuvos Respublikos teritorijų planavimo įstatymo 2</w:t>
      </w:r>
      <w:r w:rsidR="00D67303">
        <w:t>8</w:t>
      </w:r>
      <w:r w:rsidR="00953426" w:rsidRPr="000E3B7B">
        <w:t xml:space="preserve"> straipsnio </w:t>
      </w:r>
      <w:r w:rsidR="00AF53BB">
        <w:t>3</w:t>
      </w:r>
      <w:r w:rsidR="00953426" w:rsidRPr="000E3B7B">
        <w:t xml:space="preserve"> dalimi, atsižvelgdama į Valstybinės teritorijų planavimo ir statybos inspekcijos prie Aplinkos ministerijos 202</w:t>
      </w:r>
      <w:r w:rsidR="00C4182C">
        <w:t>6</w:t>
      </w:r>
      <w:r w:rsidR="00953426">
        <w:t xml:space="preserve"> </w:t>
      </w:r>
      <w:r w:rsidR="00953426" w:rsidRPr="000E3B7B">
        <w:t xml:space="preserve">m. </w:t>
      </w:r>
      <w:r w:rsidR="00C4182C">
        <w:t>sausio</w:t>
      </w:r>
      <w:r w:rsidR="00D67303" w:rsidRPr="000E3B7B">
        <w:t xml:space="preserve"> </w:t>
      </w:r>
      <w:r w:rsidR="00D67303">
        <w:t>2</w:t>
      </w:r>
      <w:r w:rsidR="00A7706E">
        <w:t>7</w:t>
      </w:r>
      <w:r w:rsidR="00953426" w:rsidRPr="000E3B7B">
        <w:t xml:space="preserve"> d. Teritorijų planavimo dokumento patikrinimo akto Nr. </w:t>
      </w:r>
      <w:r w:rsidR="00A7706E" w:rsidRPr="00A7706E">
        <w:t>REG48236883</w:t>
      </w:r>
      <w:r w:rsidR="00A7706E">
        <w:t xml:space="preserve"> </w:t>
      </w:r>
      <w:r w:rsidR="00953426" w:rsidRPr="000E3B7B">
        <w:t>išvadą,</w:t>
      </w:r>
      <w:r w:rsidR="00E6644E">
        <w:t xml:space="preserve"> </w:t>
      </w:r>
      <w:r w:rsidRPr="005F4865">
        <w:rPr>
          <w:color w:val="000000" w:themeColor="text1"/>
        </w:rPr>
        <w:t>Kaišiadorių rajono savivaldybės taryba</w:t>
      </w:r>
      <w:r w:rsidR="00CD7D47" w:rsidRPr="005F4865">
        <w:rPr>
          <w:color w:val="000000" w:themeColor="text1"/>
        </w:rPr>
        <w:t xml:space="preserve"> </w:t>
      </w:r>
      <w:r w:rsidRPr="005F4865">
        <w:rPr>
          <w:color w:val="000000" w:themeColor="text1"/>
        </w:rPr>
        <w:t xml:space="preserve">n u s p r e n d ž i </w:t>
      </w:r>
      <w:r w:rsidR="002A3643">
        <w:rPr>
          <w:color w:val="000000" w:themeColor="text1"/>
        </w:rPr>
        <w:t>a:</w:t>
      </w:r>
    </w:p>
    <w:p w14:paraId="7535F2C3" w14:textId="63DF48C0" w:rsidR="00605D50" w:rsidRDefault="00AF53BB" w:rsidP="00AF53BB">
      <w:pPr>
        <w:pStyle w:val="Sraopastraipa"/>
        <w:spacing w:line="360" w:lineRule="auto"/>
        <w:ind w:left="0" w:firstLine="720"/>
        <w:jc w:val="both"/>
        <w:rPr>
          <w:rFonts w:eastAsia="BatangChe"/>
        </w:rPr>
      </w:pPr>
      <w:bookmarkStart w:id="3" w:name="part_612a38ff517844c8a0400dbd56388a72"/>
      <w:bookmarkEnd w:id="3"/>
      <w:r>
        <w:t>P</w:t>
      </w:r>
      <w:r w:rsidR="00605D50" w:rsidRPr="000E3B7B">
        <w:t xml:space="preserve">atvirtinti </w:t>
      </w:r>
      <w:r w:rsidR="00CB2E8F">
        <w:t xml:space="preserve">Kaišiadorių </w:t>
      </w:r>
      <w:r w:rsidR="00A7706E">
        <w:t>miesto</w:t>
      </w:r>
      <w:r w:rsidR="00CB2E8F">
        <w:t xml:space="preserve"> teritorijos </w:t>
      </w:r>
      <w:r w:rsidR="00605D50" w:rsidRPr="000E3B7B">
        <w:t>bendrojo plano</w:t>
      </w:r>
      <w:r w:rsidR="00CB2E8F" w:rsidRPr="00E64BCE">
        <w:t xml:space="preserve"> keitimo, patvirtinto </w:t>
      </w:r>
      <w:r w:rsidR="00A7706E" w:rsidRPr="009350DB">
        <w:t xml:space="preserve">Kaišiadorių rajono savivaldybės tarybos </w:t>
      </w:r>
      <w:r w:rsidR="00E016B5" w:rsidRPr="009350DB">
        <w:t xml:space="preserve">2020 m. gruodžio 17 d. </w:t>
      </w:r>
      <w:r w:rsidR="00A7706E" w:rsidRPr="009350DB">
        <w:t>sprendimu Nr. V17E-349</w:t>
      </w:r>
      <w:r w:rsidR="00A7706E">
        <w:t xml:space="preserve"> „Dėl Kaišiadorių miesto teritorijos bendrojo plano keitimo</w:t>
      </w:r>
      <w:r w:rsidR="00CB2E8F" w:rsidRPr="00E64BCE">
        <w:t xml:space="preserve"> patvirtinimo“</w:t>
      </w:r>
      <w:r w:rsidR="00605D50">
        <w:t>,</w:t>
      </w:r>
      <w:r w:rsidR="00605D50" w:rsidRPr="00A03E69">
        <w:rPr>
          <w:b/>
        </w:rPr>
        <w:t xml:space="preserve"> </w:t>
      </w:r>
      <w:r w:rsidR="00CB2E8F">
        <w:t>koregavimo sprendinius</w:t>
      </w:r>
      <w:r w:rsidR="00E016B5">
        <w:t xml:space="preserve"> </w:t>
      </w:r>
      <w:r w:rsidR="00A03E69">
        <w:t xml:space="preserve"> (pridedama)</w:t>
      </w:r>
      <w:r w:rsidR="00605D50" w:rsidRPr="00A03E69">
        <w:rPr>
          <w:rFonts w:eastAsia="BatangChe"/>
        </w:rPr>
        <w:t>.</w:t>
      </w:r>
    </w:p>
    <w:p w14:paraId="78E8A594" w14:textId="77777777" w:rsidR="001750BE" w:rsidRDefault="001750BE" w:rsidP="001750BE">
      <w:pPr>
        <w:spacing w:line="360" w:lineRule="auto"/>
        <w:jc w:val="both"/>
      </w:pPr>
    </w:p>
    <w:p w14:paraId="10FECDBA" w14:textId="77777777" w:rsidR="00AF53BB" w:rsidRDefault="00AF53BB" w:rsidP="001750BE">
      <w:pPr>
        <w:spacing w:line="360" w:lineRule="auto"/>
        <w:jc w:val="both"/>
      </w:pPr>
    </w:p>
    <w:p w14:paraId="4D5C87BF" w14:textId="72166386" w:rsidR="009C7267" w:rsidRDefault="000B2B58" w:rsidP="002C576A">
      <w:pPr>
        <w:spacing w:line="360" w:lineRule="auto"/>
        <w:jc w:val="both"/>
      </w:pPr>
      <w:r>
        <w:rPr>
          <w:color w:val="000000"/>
        </w:rPr>
        <w:t xml:space="preserve">Savivaldybės meras                                                                                            </w:t>
      </w:r>
      <w:r w:rsidR="009C7267" w:rsidRPr="003B6CD9">
        <w:tab/>
      </w:r>
      <w:r w:rsidR="00513135">
        <w:tab/>
      </w:r>
    </w:p>
    <w:p w14:paraId="71D098E7" w14:textId="77777777" w:rsidR="009C7267" w:rsidRDefault="009C7267" w:rsidP="009C7267">
      <w:pPr>
        <w:jc w:val="both"/>
        <w:rPr>
          <w:spacing w:val="-12"/>
        </w:rPr>
      </w:pPr>
    </w:p>
    <w:p w14:paraId="69D77991" w14:textId="77777777" w:rsidR="00AF53BB" w:rsidRDefault="00AF53BB" w:rsidP="009C7267">
      <w:pPr>
        <w:jc w:val="both"/>
        <w:rPr>
          <w:spacing w:val="-12"/>
        </w:rPr>
      </w:pPr>
    </w:p>
    <w:p w14:paraId="010B61D1" w14:textId="77777777" w:rsidR="005F169C" w:rsidRPr="003F0E6B" w:rsidRDefault="005F169C" w:rsidP="005F169C">
      <w:r w:rsidRPr="003F0E6B">
        <w:t>Sprendimo projektą teikia</w:t>
      </w:r>
    </w:p>
    <w:p w14:paraId="2CB43A50" w14:textId="77777777" w:rsidR="005F169C" w:rsidRPr="003F0E6B" w:rsidRDefault="005F169C" w:rsidP="005F169C">
      <w:r w:rsidRPr="003F0E6B">
        <w:t xml:space="preserve">Savivaldybės </w:t>
      </w:r>
      <w:r>
        <w:t>meras                                                                                               Šarūnas Čėsna</w:t>
      </w:r>
    </w:p>
    <w:p w14:paraId="38A75870" w14:textId="77777777" w:rsidR="00E37DA4" w:rsidRDefault="00E37DA4" w:rsidP="009C7267">
      <w:pPr>
        <w:rPr>
          <w:color w:val="000000"/>
        </w:rPr>
      </w:pPr>
    </w:p>
    <w:p w14:paraId="14107ABB" w14:textId="77777777" w:rsidR="00AF53BB" w:rsidRDefault="00AF53BB" w:rsidP="009C7267">
      <w:pPr>
        <w:rPr>
          <w:color w:val="000000"/>
        </w:rPr>
      </w:pPr>
    </w:p>
    <w:p w14:paraId="78C685A1" w14:textId="77777777" w:rsidR="00AF53BB" w:rsidRDefault="00AF53BB" w:rsidP="009C7267">
      <w:pPr>
        <w:rPr>
          <w:color w:val="000000"/>
        </w:rPr>
      </w:pPr>
    </w:p>
    <w:p w14:paraId="0AC5B949" w14:textId="77777777" w:rsidR="00E7265D" w:rsidRDefault="00AB51D5" w:rsidP="009C7267">
      <w:r>
        <w:t>Rengėja</w:t>
      </w:r>
      <w:r w:rsidR="009C7267">
        <w:t xml:space="preserve"> </w:t>
      </w:r>
      <w:r w:rsidR="007214BC">
        <w:t>Sonata Jonikavičienė</w:t>
      </w:r>
    </w:p>
    <w:p w14:paraId="5E61EB47" w14:textId="026DECC2" w:rsidR="009C7267" w:rsidRDefault="009C7267" w:rsidP="009C7267">
      <w:r>
        <w:t>202</w:t>
      </w:r>
      <w:r w:rsidR="00A7706E">
        <w:t>6</w:t>
      </w:r>
      <w:r>
        <w:t>-</w:t>
      </w:r>
      <w:r w:rsidR="00A7706E">
        <w:t>02</w:t>
      </w:r>
      <w:r w:rsidR="00A03E69">
        <w:t>-</w:t>
      </w:r>
      <w:r w:rsidR="00A7706E">
        <w:t>06</w:t>
      </w:r>
    </w:p>
    <w:p w14:paraId="08570F45" w14:textId="77777777" w:rsidR="00903E3A" w:rsidRDefault="00903E3A" w:rsidP="009C7267">
      <w:pPr>
        <w:spacing w:line="360" w:lineRule="auto"/>
      </w:pPr>
    </w:p>
    <w:p w14:paraId="163A6A18" w14:textId="77777777" w:rsidR="00AF53BB" w:rsidRDefault="00AF53BB" w:rsidP="009C7267">
      <w:pPr>
        <w:spacing w:line="360" w:lineRule="auto"/>
      </w:pPr>
    </w:p>
    <w:p w14:paraId="045EB1BD" w14:textId="77777777" w:rsidR="00AF53BB" w:rsidRDefault="00AF53BB" w:rsidP="009C7267">
      <w:pPr>
        <w:spacing w:line="360" w:lineRule="auto"/>
      </w:pPr>
    </w:p>
    <w:p w14:paraId="4A0B0A65" w14:textId="48BDD316" w:rsidR="00A7706E" w:rsidRDefault="001A5E2F" w:rsidP="005F169C">
      <w:pPr>
        <w:spacing w:line="360" w:lineRule="auto"/>
      </w:pPr>
      <w:r>
        <w:t xml:space="preserve">Asta Stalaučinskienė         </w:t>
      </w:r>
      <w:r w:rsidR="00AF53BB">
        <w:t xml:space="preserve">Lina Juodienė            </w:t>
      </w:r>
      <w:r>
        <w:t xml:space="preserve"> </w:t>
      </w:r>
      <w:r w:rsidR="00AF53BB">
        <w:t xml:space="preserve"> Asta Masaitienė              </w:t>
      </w:r>
      <w:r w:rsidR="00A7706E">
        <w:t>Karolis Petkevičius</w:t>
      </w:r>
    </w:p>
    <w:p w14:paraId="37F20B7D" w14:textId="0C5F9606" w:rsidR="005F169C" w:rsidRDefault="005F169C" w:rsidP="005F169C">
      <w:pPr>
        <w:spacing w:line="360" w:lineRule="auto"/>
      </w:pPr>
      <w:r>
        <w:t xml:space="preserve">   </w:t>
      </w:r>
    </w:p>
    <w:p w14:paraId="12872222" w14:textId="5BAF94EC" w:rsidR="00903E3A" w:rsidRDefault="00903E3A" w:rsidP="009C7267">
      <w:pPr>
        <w:spacing w:line="360" w:lineRule="auto"/>
        <w:sectPr w:rsidR="00903E3A" w:rsidSect="00D20C19">
          <w:headerReference w:type="even" r:id="rId8"/>
          <w:headerReference w:type="default" r:id="rId9"/>
          <w:footerReference w:type="even" r:id="rId10"/>
          <w:footerReference w:type="default" r:id="rId11"/>
          <w:headerReference w:type="first" r:id="rId12"/>
          <w:pgSz w:w="11907" w:h="16840" w:code="9"/>
          <w:pgMar w:top="1134" w:right="1134" w:bottom="1134" w:left="1701" w:header="567" w:footer="567" w:gutter="0"/>
          <w:cols w:space="1296"/>
          <w:titlePg/>
          <w:docGrid w:linePitch="354"/>
        </w:sectPr>
      </w:pPr>
    </w:p>
    <w:bookmarkEnd w:id="2"/>
    <w:p w14:paraId="653535C9" w14:textId="77777777" w:rsidR="000F7B66" w:rsidRPr="005059DE" w:rsidRDefault="008B6F43">
      <w:pPr>
        <w:tabs>
          <w:tab w:val="left" w:pos="851"/>
        </w:tabs>
        <w:ind w:hanging="180"/>
        <w:jc w:val="center"/>
        <w:rPr>
          <w:b/>
          <w:szCs w:val="24"/>
          <w:lang w:eastAsia="lt-LT"/>
        </w:rPr>
      </w:pPr>
      <w:r w:rsidRPr="005059DE">
        <w:rPr>
          <w:b/>
          <w:szCs w:val="24"/>
          <w:lang w:eastAsia="lt-LT"/>
        </w:rPr>
        <w:lastRenderedPageBreak/>
        <w:t xml:space="preserve">SPRENDIMO </w:t>
      </w:r>
    </w:p>
    <w:p w14:paraId="455D4C24" w14:textId="6613F43A" w:rsidR="000F7B66" w:rsidRPr="001F6063" w:rsidRDefault="001505F4" w:rsidP="005F169C">
      <w:pPr>
        <w:spacing w:line="360" w:lineRule="auto"/>
        <w:jc w:val="center"/>
        <w:rPr>
          <w:b/>
          <w:bCs/>
          <w:color w:val="000000"/>
        </w:rPr>
      </w:pPr>
      <w:r w:rsidRPr="005059DE">
        <w:rPr>
          <w:b/>
          <w:bCs/>
          <w:szCs w:val="24"/>
          <w:lang w:eastAsia="lt-LT"/>
        </w:rPr>
        <w:t>„</w:t>
      </w:r>
      <w:r w:rsidR="00A7706E" w:rsidRPr="00D72880">
        <w:rPr>
          <w:b/>
          <w:bCs/>
          <w:spacing w:val="2"/>
        </w:rPr>
        <w:t xml:space="preserve">DĖL </w:t>
      </w:r>
      <w:r w:rsidR="00A7706E">
        <w:rPr>
          <w:b/>
          <w:bCs/>
          <w:color w:val="000000"/>
          <w:spacing w:val="2"/>
        </w:rPr>
        <w:t>KAIŠIADORIŲ MIESTO</w:t>
      </w:r>
      <w:r w:rsidR="00A7706E" w:rsidRPr="00D72880">
        <w:rPr>
          <w:b/>
          <w:bCs/>
          <w:color w:val="000000"/>
          <w:spacing w:val="2"/>
        </w:rPr>
        <w:t xml:space="preserve"> </w:t>
      </w:r>
      <w:r w:rsidR="00A7706E">
        <w:rPr>
          <w:b/>
          <w:bCs/>
          <w:color w:val="000000"/>
          <w:spacing w:val="2"/>
        </w:rPr>
        <w:t>TERITORIJOS</w:t>
      </w:r>
      <w:r w:rsidR="00A7706E" w:rsidRPr="00D72880">
        <w:rPr>
          <w:b/>
          <w:bCs/>
          <w:color w:val="000000"/>
          <w:spacing w:val="2"/>
        </w:rPr>
        <w:t xml:space="preserve"> BENDROJO PLANO </w:t>
      </w:r>
      <w:r w:rsidR="00A7706E">
        <w:rPr>
          <w:b/>
          <w:bCs/>
          <w:color w:val="000000"/>
          <w:spacing w:val="2"/>
        </w:rPr>
        <w:t xml:space="preserve">KEITIMO KOREGAVIMO </w:t>
      </w:r>
      <w:r w:rsidR="00E016B5">
        <w:rPr>
          <w:b/>
          <w:bCs/>
          <w:color w:val="000000"/>
          <w:spacing w:val="2"/>
        </w:rPr>
        <w:t>SPRENDINIŲ</w:t>
      </w:r>
      <w:r w:rsidR="00E016B5" w:rsidRPr="00D72880">
        <w:rPr>
          <w:b/>
          <w:bCs/>
          <w:spacing w:val="2"/>
        </w:rPr>
        <w:t xml:space="preserve"> </w:t>
      </w:r>
      <w:r w:rsidR="00A7706E" w:rsidRPr="00D72880">
        <w:rPr>
          <w:b/>
          <w:bCs/>
          <w:spacing w:val="2"/>
        </w:rPr>
        <w:t>PATVIRTINIMO</w:t>
      </w:r>
      <w:r w:rsidRPr="005059DE">
        <w:rPr>
          <w:b/>
          <w:bCs/>
          <w:szCs w:val="24"/>
          <w:lang w:eastAsia="lt-LT"/>
        </w:rPr>
        <w:t>“</w:t>
      </w:r>
      <w:r w:rsidR="008B6F43" w:rsidRPr="005059DE">
        <w:rPr>
          <w:b/>
          <w:bCs/>
          <w:szCs w:val="24"/>
          <w:lang w:eastAsia="lt-LT"/>
        </w:rPr>
        <w:t xml:space="preserve"> </w:t>
      </w:r>
      <w:r w:rsidR="008B6F43" w:rsidRPr="005059DE">
        <w:rPr>
          <w:b/>
          <w:szCs w:val="24"/>
          <w:lang w:eastAsia="lt-LT"/>
        </w:rPr>
        <w:t>PROJEKTO AIŠKINAMASIS RAŠTAS</w:t>
      </w:r>
    </w:p>
    <w:p w14:paraId="273EDF0A" w14:textId="77777777" w:rsidR="000F7B66" w:rsidRPr="005059DE" w:rsidRDefault="000F7B66">
      <w:pPr>
        <w:tabs>
          <w:tab w:val="left" w:pos="851"/>
        </w:tabs>
        <w:jc w:val="center"/>
        <w:rPr>
          <w:szCs w:val="24"/>
          <w:lang w:eastAsia="lt-LT"/>
        </w:rPr>
      </w:pPr>
    </w:p>
    <w:p w14:paraId="31FF53EE" w14:textId="3C93971D" w:rsidR="000F7B66" w:rsidRDefault="008B6F43">
      <w:pPr>
        <w:tabs>
          <w:tab w:val="left" w:pos="851"/>
        </w:tabs>
        <w:jc w:val="center"/>
        <w:rPr>
          <w:szCs w:val="24"/>
          <w:lang w:eastAsia="lt-LT"/>
        </w:rPr>
      </w:pPr>
      <w:r w:rsidRPr="005059DE">
        <w:rPr>
          <w:szCs w:val="24"/>
          <w:lang w:eastAsia="lt-LT"/>
        </w:rPr>
        <w:t>202</w:t>
      </w:r>
      <w:r w:rsidR="00A7706E">
        <w:rPr>
          <w:szCs w:val="24"/>
          <w:lang w:eastAsia="lt-LT"/>
        </w:rPr>
        <w:t>6</w:t>
      </w:r>
      <w:r w:rsidRPr="005059DE">
        <w:rPr>
          <w:szCs w:val="24"/>
          <w:lang w:eastAsia="lt-LT"/>
        </w:rPr>
        <w:t xml:space="preserve"> m. </w:t>
      </w:r>
      <w:r w:rsidR="00A7706E">
        <w:rPr>
          <w:szCs w:val="24"/>
          <w:lang w:eastAsia="lt-LT"/>
        </w:rPr>
        <w:t>vasario</w:t>
      </w:r>
      <w:r w:rsidR="00B05303">
        <w:rPr>
          <w:szCs w:val="24"/>
          <w:lang w:eastAsia="lt-LT"/>
        </w:rPr>
        <w:t xml:space="preserve"> </w:t>
      </w:r>
      <w:r w:rsidR="00A7706E">
        <w:rPr>
          <w:szCs w:val="24"/>
          <w:lang w:eastAsia="lt-LT"/>
        </w:rPr>
        <w:t>6</w:t>
      </w:r>
      <w:r w:rsidRPr="005059DE">
        <w:rPr>
          <w:szCs w:val="24"/>
          <w:lang w:eastAsia="lt-LT"/>
        </w:rPr>
        <w:t xml:space="preserve"> d.</w:t>
      </w:r>
    </w:p>
    <w:p w14:paraId="2B43AE60" w14:textId="77777777" w:rsidR="00CB2092" w:rsidRDefault="00CB2092">
      <w:pPr>
        <w:tabs>
          <w:tab w:val="left" w:pos="851"/>
        </w:tabs>
        <w:jc w:val="center"/>
        <w:rPr>
          <w:szCs w:val="24"/>
          <w:lang w:eastAsia="lt-LT"/>
        </w:rPr>
      </w:pPr>
    </w:p>
    <w:p w14:paraId="5E855557" w14:textId="370697DA" w:rsidR="00CB2092" w:rsidRDefault="00CB2092" w:rsidP="00D0770E">
      <w:pPr>
        <w:pStyle w:val="Pagrindinistekstas"/>
        <w:numPr>
          <w:ilvl w:val="0"/>
          <w:numId w:val="12"/>
        </w:numPr>
        <w:rPr>
          <w:b/>
        </w:rPr>
      </w:pPr>
      <w:r>
        <w:rPr>
          <w:b/>
        </w:rPr>
        <w:t>PROJEKTO TIKSLAI IR UŽDAVINIAI</w:t>
      </w:r>
    </w:p>
    <w:p w14:paraId="36C8237F" w14:textId="77777777" w:rsidR="00D0770E" w:rsidRDefault="00D0770E" w:rsidP="00D0770E">
      <w:pPr>
        <w:pStyle w:val="Pagrindinistekstas"/>
        <w:tabs>
          <w:tab w:val="clear" w:pos="0"/>
        </w:tabs>
        <w:ind w:left="1080"/>
        <w:rPr>
          <w:b/>
        </w:rPr>
      </w:pPr>
    </w:p>
    <w:p w14:paraId="3696814A" w14:textId="46A64913" w:rsidR="00D06245" w:rsidRDefault="00D06245" w:rsidP="00D06245">
      <w:pPr>
        <w:spacing w:line="360" w:lineRule="auto"/>
        <w:ind w:firstLine="720"/>
        <w:jc w:val="both"/>
      </w:pPr>
      <w:r>
        <w:t xml:space="preserve">Įgyvendinant Kaišiadorių rajono savivaldybės </w:t>
      </w:r>
      <w:r w:rsidR="00D30F2F">
        <w:t>administracijos</w:t>
      </w:r>
      <w:r>
        <w:t xml:space="preserve"> </w:t>
      </w:r>
      <w:r w:rsidR="00D30F2F">
        <w:t xml:space="preserve">direktoriaus </w:t>
      </w:r>
      <w:r>
        <w:t>20</w:t>
      </w:r>
      <w:r w:rsidR="00D30F2F">
        <w:t>2</w:t>
      </w:r>
      <w:r w:rsidR="00A7706E">
        <w:t>3</w:t>
      </w:r>
      <w:r>
        <w:t xml:space="preserve"> m. </w:t>
      </w:r>
      <w:r w:rsidR="00A7706E">
        <w:t>gruodžio</w:t>
      </w:r>
      <w:r>
        <w:t xml:space="preserve"> </w:t>
      </w:r>
      <w:r w:rsidR="00A7706E">
        <w:t>11</w:t>
      </w:r>
      <w:r>
        <w:t xml:space="preserve"> d. </w:t>
      </w:r>
      <w:r w:rsidR="00D30F2F">
        <w:t xml:space="preserve">įsakymą </w:t>
      </w:r>
      <w:r>
        <w:t xml:space="preserve">Nr. </w:t>
      </w:r>
      <w:r w:rsidR="00D30F2F">
        <w:t>V1E</w:t>
      </w:r>
      <w:r>
        <w:t>-</w:t>
      </w:r>
      <w:r w:rsidR="00A7706E">
        <w:t>1372</w:t>
      </w:r>
      <w:r w:rsidR="00D30F2F">
        <w:t xml:space="preserve"> </w:t>
      </w:r>
      <w:r>
        <w:t>„Dėl Kaišiadorių</w:t>
      </w:r>
      <w:r w:rsidRPr="009D3D92">
        <w:t xml:space="preserve"> </w:t>
      </w:r>
      <w:r w:rsidR="00A7706E">
        <w:t>miesto</w:t>
      </w:r>
      <w:r>
        <w:t xml:space="preserve"> teritorijos bendrojo plano keitimo </w:t>
      </w:r>
      <w:r w:rsidR="00D30F2F">
        <w:t>koregavimo</w:t>
      </w:r>
      <w:r w:rsidR="00A7706E">
        <w:t xml:space="preserve"> pradžios</w:t>
      </w:r>
      <w:r>
        <w:t>“, yra parengtas ir šiuo s</w:t>
      </w:r>
      <w:r w:rsidRPr="00371B72">
        <w:t>prendimo projekt</w:t>
      </w:r>
      <w:r>
        <w:t xml:space="preserve">u teikiamas tvirtinti Kaišiadorių </w:t>
      </w:r>
      <w:r w:rsidR="00A7706E">
        <w:t>miesto</w:t>
      </w:r>
      <w:r>
        <w:t xml:space="preserve"> teritorijos bendrojo plano keitimo </w:t>
      </w:r>
      <w:r w:rsidR="00D30F2F">
        <w:t xml:space="preserve">koregavimo </w:t>
      </w:r>
      <w:r>
        <w:t>dokumentas (toliau – Bendr</w:t>
      </w:r>
      <w:r w:rsidR="00D30F2F">
        <w:t>ojo</w:t>
      </w:r>
      <w:r>
        <w:t xml:space="preserve"> plan</w:t>
      </w:r>
      <w:r w:rsidR="00D30F2F">
        <w:t>o koregavimas</w:t>
      </w:r>
      <w:r>
        <w:t>).</w:t>
      </w:r>
    </w:p>
    <w:p w14:paraId="2998998F" w14:textId="77A65C53" w:rsidR="00D30F2F" w:rsidRDefault="00D30F2F" w:rsidP="00D06245">
      <w:pPr>
        <w:spacing w:line="360" w:lineRule="auto"/>
        <w:ind w:firstLine="720"/>
        <w:jc w:val="both"/>
      </w:pPr>
      <w:r>
        <w:t>Bendrojo plano koregavimas parengtas iš</w:t>
      </w:r>
      <w:r w:rsidRPr="00D06245">
        <w:t xml:space="preserve">taisant </w:t>
      </w:r>
      <w:r>
        <w:t xml:space="preserve">pastebėtas </w:t>
      </w:r>
      <w:r w:rsidRPr="00D06245">
        <w:t xml:space="preserve">technines klaidas, </w:t>
      </w:r>
      <w:r>
        <w:t>galiojan</w:t>
      </w:r>
      <w:r w:rsidR="00E016B5">
        <w:t>čių</w:t>
      </w:r>
      <w:r>
        <w:t xml:space="preserve"> teisės akt</w:t>
      </w:r>
      <w:r w:rsidR="00E016B5">
        <w:t>ų</w:t>
      </w:r>
      <w:r w:rsidR="00E016B5" w:rsidRPr="00E016B5">
        <w:t xml:space="preserve"> </w:t>
      </w:r>
      <w:r w:rsidR="00E016B5">
        <w:t>neatitikimus</w:t>
      </w:r>
      <w:r>
        <w:t xml:space="preserve">, panaikinant perteklinius reikalavimus, </w:t>
      </w:r>
      <w:r w:rsidRPr="00D06245">
        <w:t>nustatant papildomus sprendinius</w:t>
      </w:r>
      <w:r>
        <w:t xml:space="preserve">. </w:t>
      </w:r>
      <w:r w:rsidR="003F79E7">
        <w:t xml:space="preserve">Bendrojo plano koregavimas </w:t>
      </w:r>
      <w:r w:rsidR="003F79E7" w:rsidRPr="009D3D92">
        <w:t xml:space="preserve">teisės aktų </w:t>
      </w:r>
      <w:r w:rsidR="003F79E7">
        <w:t xml:space="preserve">nustatyta </w:t>
      </w:r>
      <w:r w:rsidR="003F79E7" w:rsidRPr="009D3D92">
        <w:t xml:space="preserve">tvarka yra </w:t>
      </w:r>
      <w:r w:rsidR="003F79E7">
        <w:t xml:space="preserve">apsvarstytas su visuomene, </w:t>
      </w:r>
      <w:r w:rsidR="003F79E7" w:rsidRPr="009D3D92">
        <w:t>suderintas su visomis planavimo sąlygas išdavusiomis institucijomis</w:t>
      </w:r>
      <w:r w:rsidR="003F79E7">
        <w:t xml:space="preserve"> ir patikrintas Valstybinės teritorijų planavimo ir statybos inspekcijos, kuri pateikė Teritorijų planavimo dokumento patikrinimo aktą su išvada „Pritariama teikimui tvirtinti“.</w:t>
      </w:r>
    </w:p>
    <w:p w14:paraId="1D9421D0" w14:textId="402AF0C8" w:rsidR="00D0770E" w:rsidRDefault="00D06245" w:rsidP="009142F9">
      <w:pPr>
        <w:spacing w:line="360" w:lineRule="auto"/>
        <w:jc w:val="both"/>
      </w:pPr>
      <w:r>
        <w:tab/>
      </w:r>
      <w:r w:rsidRPr="009D3D92">
        <w:t xml:space="preserve">Sprendimo projekto tikslas – patvirtinti </w:t>
      </w:r>
      <w:r w:rsidR="00D30F2F">
        <w:t xml:space="preserve">Bendrojo plano koregavimo sprendinius </w:t>
      </w:r>
      <w:r w:rsidRPr="009D3D92">
        <w:t xml:space="preserve">ir </w:t>
      </w:r>
      <w:r w:rsidRPr="00083619">
        <w:t xml:space="preserve">įregistruoti </w:t>
      </w:r>
      <w:r w:rsidR="00D30F2F">
        <w:t>juos</w:t>
      </w:r>
      <w:r w:rsidRPr="009D3D92">
        <w:t xml:space="preserve"> Lietuvos Respublikos terit</w:t>
      </w:r>
      <w:r>
        <w:t>orijų planavimo dokumentų</w:t>
      </w:r>
      <w:r w:rsidRPr="009D3D92">
        <w:t xml:space="preserve"> registre (TPDR)</w:t>
      </w:r>
      <w:r w:rsidR="003F79E7">
        <w:t xml:space="preserve"> </w:t>
      </w:r>
      <w:r w:rsidR="00C86500">
        <w:t xml:space="preserve">bei </w:t>
      </w:r>
      <w:r w:rsidR="008F0133">
        <w:t>įgyvendinti patvirtinto Bendrojo plano</w:t>
      </w:r>
      <w:r w:rsidR="003F79E7">
        <w:t xml:space="preserve"> pakoreguotus</w:t>
      </w:r>
      <w:r w:rsidR="008F0133">
        <w:t xml:space="preserve"> sprendinius</w:t>
      </w:r>
      <w:r w:rsidR="00E11F24">
        <w:t xml:space="preserve"> pagal numatytus prioritetus. </w:t>
      </w:r>
    </w:p>
    <w:p w14:paraId="5D607812" w14:textId="3CA83F60" w:rsidR="009142F9" w:rsidRDefault="008F0133" w:rsidP="009142F9">
      <w:pPr>
        <w:spacing w:line="360" w:lineRule="auto"/>
        <w:jc w:val="both"/>
      </w:pPr>
      <w:r>
        <w:t xml:space="preserve"> </w:t>
      </w:r>
    </w:p>
    <w:p w14:paraId="384427A3" w14:textId="1C33EA6F" w:rsidR="001A51C8" w:rsidRPr="00D0770E" w:rsidRDefault="001A51C8" w:rsidP="00D0770E">
      <w:pPr>
        <w:pStyle w:val="Sraopastraipa"/>
        <w:numPr>
          <w:ilvl w:val="0"/>
          <w:numId w:val="12"/>
        </w:numPr>
        <w:spacing w:line="360" w:lineRule="auto"/>
        <w:jc w:val="both"/>
        <w:rPr>
          <w:b/>
        </w:rPr>
      </w:pPr>
      <w:r w:rsidRPr="00D0770E">
        <w:rPr>
          <w:b/>
        </w:rPr>
        <w:t>LĖŠŲ POREIKIS IR</w:t>
      </w:r>
      <w:r>
        <w:t xml:space="preserve"> </w:t>
      </w:r>
      <w:r w:rsidRPr="00D0770E">
        <w:rPr>
          <w:b/>
        </w:rPr>
        <w:t>ŠALTINIAI</w:t>
      </w:r>
    </w:p>
    <w:p w14:paraId="12929391" w14:textId="77777777" w:rsidR="00D0770E" w:rsidRPr="00D0770E" w:rsidRDefault="00D0770E" w:rsidP="00D0770E">
      <w:pPr>
        <w:spacing w:line="360" w:lineRule="auto"/>
        <w:jc w:val="both"/>
        <w:rPr>
          <w:b/>
        </w:rPr>
      </w:pPr>
    </w:p>
    <w:p w14:paraId="4771113F" w14:textId="77777777" w:rsidR="006604C6" w:rsidRPr="00AB51D5" w:rsidRDefault="00E11F24" w:rsidP="006604C6">
      <w:pPr>
        <w:pStyle w:val="Pagrindinistekstas"/>
        <w:ind w:firstLine="709"/>
        <w:jc w:val="both"/>
        <w:rPr>
          <w:bCs/>
        </w:rPr>
      </w:pPr>
      <w:r>
        <w:rPr>
          <w:szCs w:val="24"/>
        </w:rPr>
        <w:tab/>
      </w:r>
      <w:r w:rsidR="006604C6">
        <w:rPr>
          <w:bCs/>
        </w:rPr>
        <w:t>Europos struktūrinių fondų ir Kaišiadorių rajono savivaldybės nepanaudotos</w:t>
      </w:r>
      <w:r w:rsidR="006604C6" w:rsidRPr="001F3B46">
        <w:rPr>
          <w:bCs/>
        </w:rPr>
        <w:t xml:space="preserve"> savivaldybės biudžeto tikslinės paskirties lėš</w:t>
      </w:r>
      <w:r w:rsidR="006604C6">
        <w:rPr>
          <w:bCs/>
        </w:rPr>
        <w:t xml:space="preserve">os. Bendrųjų planų sprendiniai gali būti įgyvendinami, pasinaudojant viešojo ir privataus sektorių partneryste, pritraukiant privačias lėšas. </w:t>
      </w:r>
    </w:p>
    <w:p w14:paraId="046C90F7" w14:textId="57AF6CB6" w:rsidR="00E11F24" w:rsidRDefault="00E11F24" w:rsidP="006604C6">
      <w:pPr>
        <w:pStyle w:val="Porat"/>
        <w:tabs>
          <w:tab w:val="left" w:pos="1296"/>
        </w:tabs>
        <w:spacing w:line="360" w:lineRule="auto"/>
        <w:jc w:val="both"/>
        <w:outlineLvl w:val="0"/>
        <w:rPr>
          <w:szCs w:val="24"/>
        </w:rPr>
      </w:pPr>
    </w:p>
    <w:p w14:paraId="291F5079" w14:textId="5780B2A1" w:rsidR="001A51C8" w:rsidRDefault="001A51C8" w:rsidP="001A51C8">
      <w:pPr>
        <w:pStyle w:val="Porat"/>
        <w:tabs>
          <w:tab w:val="left" w:pos="709"/>
        </w:tabs>
        <w:spacing w:line="360" w:lineRule="auto"/>
        <w:jc w:val="both"/>
        <w:outlineLvl w:val="0"/>
        <w:rPr>
          <w:b/>
        </w:rPr>
      </w:pPr>
      <w:r>
        <w:rPr>
          <w:b/>
        </w:rPr>
        <w:tab/>
        <w:t>3. S</w:t>
      </w:r>
      <w:r w:rsidRPr="001B7F28">
        <w:rPr>
          <w:b/>
        </w:rPr>
        <w:t>IŪLOMOS TEISINIO REGULIAVIMO NUOSTATOS, LAUKIAMI REZULTATAI</w:t>
      </w:r>
    </w:p>
    <w:p w14:paraId="1955DC56" w14:textId="4430D72F" w:rsidR="005D0CAF" w:rsidRPr="005D0CAF" w:rsidRDefault="006604C6" w:rsidP="005D0CAF">
      <w:pPr>
        <w:spacing w:line="360" w:lineRule="auto"/>
        <w:jc w:val="both"/>
        <w:rPr>
          <w:bCs/>
        </w:rPr>
      </w:pPr>
      <w:r>
        <w:rPr>
          <w:b/>
        </w:rPr>
        <w:tab/>
      </w:r>
      <w:r>
        <w:rPr>
          <w:bCs/>
        </w:rPr>
        <w:t xml:space="preserve">Bendrojo plano </w:t>
      </w:r>
      <w:r w:rsidR="005D0CAF">
        <w:rPr>
          <w:bCs/>
        </w:rPr>
        <w:t xml:space="preserve">koregavimo </w:t>
      </w:r>
      <w:r>
        <w:rPr>
          <w:bCs/>
        </w:rPr>
        <w:t>sprendini</w:t>
      </w:r>
      <w:r w:rsidR="005D0CAF">
        <w:rPr>
          <w:bCs/>
        </w:rPr>
        <w:t xml:space="preserve">uose koreguojamos prioritetinės plėtros teritorijos. </w:t>
      </w:r>
      <w:r w:rsidR="005D0CAF" w:rsidRPr="005D0CAF">
        <w:rPr>
          <w:bCs/>
        </w:rPr>
        <w:t>Funkcinėse zonose, kurios priskirtos prioritetinės plėtros teritorijoms, yra privalomas savivaldybės inžinerinės</w:t>
      </w:r>
      <w:r w:rsidR="005D0CAF">
        <w:rPr>
          <w:bCs/>
        </w:rPr>
        <w:t xml:space="preserve"> </w:t>
      </w:r>
      <w:r w:rsidR="005D0CAF" w:rsidRPr="005D0CAF">
        <w:rPr>
          <w:bCs/>
        </w:rPr>
        <w:t>infrastruktūros vystymas. Įvertinant realias savivaldybės inžinerinės infrastruktūros vystymo galimybes</w:t>
      </w:r>
      <w:r w:rsidR="005D0CAF">
        <w:rPr>
          <w:bCs/>
        </w:rPr>
        <w:t xml:space="preserve"> </w:t>
      </w:r>
      <w:r w:rsidR="005D0CAF" w:rsidRPr="005D0CAF">
        <w:rPr>
          <w:bCs/>
        </w:rPr>
        <w:t>galiojančiame bendrajame plane</w:t>
      </w:r>
      <w:r w:rsidR="00E016B5">
        <w:rPr>
          <w:bCs/>
        </w:rPr>
        <w:t>,</w:t>
      </w:r>
      <w:r w:rsidR="005D0CAF" w:rsidRPr="005D0CAF">
        <w:rPr>
          <w:bCs/>
        </w:rPr>
        <w:t xml:space="preserve"> prioritetinėms plėtros teritorijoms priskirtas 704 ha plotas sumažinamas iki</w:t>
      </w:r>
      <w:r w:rsidR="005D0CAF">
        <w:rPr>
          <w:bCs/>
        </w:rPr>
        <w:t xml:space="preserve"> </w:t>
      </w:r>
      <w:r w:rsidR="005D0CAF" w:rsidRPr="005D0CAF">
        <w:rPr>
          <w:bCs/>
        </w:rPr>
        <w:t>359 ha. Nustatytos prioritetinės plėtros teritorijos yra proporcingos Kaišiadorių miesto plėtros tempams ir</w:t>
      </w:r>
      <w:r w:rsidR="005D0CAF">
        <w:rPr>
          <w:bCs/>
        </w:rPr>
        <w:t xml:space="preserve"> </w:t>
      </w:r>
      <w:r w:rsidR="005D0CAF" w:rsidRPr="005D0CAF">
        <w:rPr>
          <w:bCs/>
        </w:rPr>
        <w:t>atitinka realias savivaldybės galimybes užtikrinti prioritetinės inžinerinės infrastruktūros vystymą:</w:t>
      </w:r>
    </w:p>
    <w:p w14:paraId="35D3AEEF" w14:textId="72FF65EF" w:rsidR="005D0CAF" w:rsidRPr="005D0CAF" w:rsidRDefault="005D0CAF" w:rsidP="005D0CAF">
      <w:pPr>
        <w:pStyle w:val="Sraopastraipa"/>
        <w:numPr>
          <w:ilvl w:val="0"/>
          <w:numId w:val="13"/>
        </w:numPr>
        <w:spacing w:line="360" w:lineRule="auto"/>
        <w:ind w:left="0" w:firstLine="360"/>
        <w:jc w:val="both"/>
        <w:rPr>
          <w:bCs/>
        </w:rPr>
      </w:pPr>
      <w:r w:rsidRPr="005D0CAF">
        <w:rPr>
          <w:bCs/>
        </w:rPr>
        <w:t>Prioritetinės plėtros teritorijoms, kuriose planuojama vystyti savivaldybės prioritetinę inžinerinę infrastruktūrą, priskirtas apie 350 ha plotas, kas sudaro 16 proc. suplanuotų urbanizuotų ir urbanizuojamų teritorijų. Šioms teritorijoms priskirti kvartalai PV5, PV6, PV7, PV8, PV9, PV10, PV11, PV12, PV13, Š18, Š23, PR1, PR1, PR2, PR3, PR4, PR5, PR6, PR7, PR8, PR17, PR18 (dalis), PR19</w:t>
      </w:r>
      <w:r>
        <w:rPr>
          <w:bCs/>
        </w:rPr>
        <w:t xml:space="preserve"> </w:t>
      </w:r>
      <w:r w:rsidRPr="005D0CAF">
        <w:rPr>
          <w:bCs/>
        </w:rPr>
        <w:t>(dalis), PR27 (dalis), PR29, PR28, PR30 (dalis), PR31, PR32</w:t>
      </w:r>
      <w:r w:rsidR="00E016B5">
        <w:rPr>
          <w:bCs/>
        </w:rPr>
        <w:t>.</w:t>
      </w:r>
    </w:p>
    <w:p w14:paraId="02B63AEA" w14:textId="1D4AEE7C" w:rsidR="005D0CAF" w:rsidRPr="005D0CAF" w:rsidRDefault="005D0CAF" w:rsidP="005D0CAF">
      <w:pPr>
        <w:pStyle w:val="Sraopastraipa"/>
        <w:numPr>
          <w:ilvl w:val="0"/>
          <w:numId w:val="13"/>
        </w:numPr>
        <w:spacing w:line="360" w:lineRule="auto"/>
        <w:ind w:left="0" w:firstLine="360"/>
        <w:jc w:val="both"/>
        <w:rPr>
          <w:bCs/>
        </w:rPr>
      </w:pPr>
      <w:r w:rsidRPr="005D0CAF">
        <w:rPr>
          <w:bCs/>
        </w:rPr>
        <w:t>Neprioritetinės plėtros teritorijoms, kuriose neplanuojama vystyti prioritetinės savivaldybės inžinerinės infrastruktūros, yra priskirtas apie 1809 ha plotas, kas sudaro 84 proc.</w:t>
      </w:r>
      <w:r>
        <w:rPr>
          <w:bCs/>
        </w:rPr>
        <w:t xml:space="preserve"> </w:t>
      </w:r>
      <w:r w:rsidRPr="005D0CAF">
        <w:rPr>
          <w:bCs/>
        </w:rPr>
        <w:t>suplanuotų urbanizuotų ir urbanizuojamų teritorijų.</w:t>
      </w:r>
    </w:p>
    <w:p w14:paraId="315F0235" w14:textId="5EABC14B" w:rsidR="001A51C8" w:rsidRPr="006604C6" w:rsidRDefault="005C4126" w:rsidP="005D0CAF">
      <w:pPr>
        <w:spacing w:line="360" w:lineRule="auto"/>
        <w:ind w:firstLine="360"/>
        <w:jc w:val="both"/>
        <w:rPr>
          <w:bCs/>
        </w:rPr>
      </w:pPr>
      <w:r>
        <w:rPr>
          <w:bCs/>
        </w:rPr>
        <w:t>Nustatyt</w:t>
      </w:r>
      <w:r w:rsidR="005D0CAF">
        <w:rPr>
          <w:bCs/>
        </w:rPr>
        <w:t>as</w:t>
      </w:r>
      <w:r>
        <w:rPr>
          <w:bCs/>
        </w:rPr>
        <w:t xml:space="preserve"> reglamenta</w:t>
      </w:r>
      <w:r w:rsidR="005D0CAF">
        <w:rPr>
          <w:bCs/>
        </w:rPr>
        <w:t xml:space="preserve">s dėl prioritetinių teritorijų </w:t>
      </w:r>
      <w:r>
        <w:rPr>
          <w:bCs/>
        </w:rPr>
        <w:t xml:space="preserve">leis </w:t>
      </w:r>
      <w:r w:rsidR="005D0CAF">
        <w:rPr>
          <w:bCs/>
        </w:rPr>
        <w:t>racionaliau panaudoti Savivaldybės lėšas</w:t>
      </w:r>
      <w:r w:rsidR="00E016B5">
        <w:rPr>
          <w:bCs/>
        </w:rPr>
        <w:t>,</w:t>
      </w:r>
      <w:r w:rsidR="005D0CAF">
        <w:rPr>
          <w:bCs/>
        </w:rPr>
        <w:t xml:space="preserve"> gautas iš infrastruktūros įmokų.</w:t>
      </w:r>
      <w:r>
        <w:rPr>
          <w:bCs/>
        </w:rPr>
        <w:t xml:space="preserve"> </w:t>
      </w:r>
    </w:p>
    <w:p w14:paraId="78AEA07A" w14:textId="77777777" w:rsidR="00B847A3" w:rsidRPr="00FE6ADB" w:rsidRDefault="00B847A3" w:rsidP="001A51C8">
      <w:pPr>
        <w:pStyle w:val="Porat"/>
        <w:tabs>
          <w:tab w:val="left" w:pos="1296"/>
        </w:tabs>
        <w:spacing w:line="360" w:lineRule="auto"/>
        <w:jc w:val="both"/>
        <w:outlineLvl w:val="0"/>
        <w:rPr>
          <w:bCs/>
          <w:u w:val="single"/>
        </w:rPr>
      </w:pPr>
    </w:p>
    <w:p w14:paraId="6B297A0A" w14:textId="5E7FFA7F" w:rsidR="001A51C8" w:rsidRDefault="001A51C8" w:rsidP="001A51C8">
      <w:pPr>
        <w:pStyle w:val="Porat"/>
        <w:tabs>
          <w:tab w:val="left" w:pos="709"/>
        </w:tabs>
        <w:spacing w:line="360" w:lineRule="auto"/>
        <w:jc w:val="both"/>
        <w:outlineLvl w:val="0"/>
        <w:rPr>
          <w:b/>
        </w:rPr>
      </w:pPr>
      <w:r>
        <w:rPr>
          <w:bCs/>
        </w:rPr>
        <w:tab/>
        <w:t xml:space="preserve"> </w:t>
      </w:r>
      <w:r>
        <w:rPr>
          <w:b/>
        </w:rPr>
        <w:t xml:space="preserve">4. </w:t>
      </w:r>
      <w:r w:rsidRPr="001B7F28">
        <w:rPr>
          <w:b/>
        </w:rPr>
        <w:t>KITI SPRENDIMUI PRIIMTI REIKALINGI PAGRINDIMAI, SKAIČIAVIMAI AR PAAIŠKINIMAI</w:t>
      </w:r>
    </w:p>
    <w:p w14:paraId="71FA3A5D" w14:textId="77777777" w:rsidR="005C4126" w:rsidRDefault="005C4126" w:rsidP="001A51C8">
      <w:pPr>
        <w:pStyle w:val="Porat"/>
        <w:tabs>
          <w:tab w:val="left" w:pos="709"/>
        </w:tabs>
        <w:spacing w:line="360" w:lineRule="auto"/>
        <w:jc w:val="both"/>
        <w:outlineLvl w:val="0"/>
        <w:rPr>
          <w:b/>
        </w:rPr>
      </w:pPr>
    </w:p>
    <w:p w14:paraId="20F4EE49" w14:textId="77777777" w:rsidR="004C6F70" w:rsidRDefault="00D0770E" w:rsidP="002950C4">
      <w:pPr>
        <w:pStyle w:val="Sraopastraipa"/>
        <w:spacing w:line="360" w:lineRule="auto"/>
        <w:ind w:left="0" w:firstLine="284"/>
        <w:jc w:val="both"/>
        <w:rPr>
          <w:lang w:eastAsia="lt-LT"/>
        </w:rPr>
      </w:pPr>
      <w:r>
        <w:tab/>
      </w:r>
      <w:r w:rsidR="002950C4">
        <w:t>Bendrojo plano koregavimu yra</w:t>
      </w:r>
      <w:r w:rsidR="002950C4" w:rsidRPr="00D41578">
        <w:rPr>
          <w:lang w:eastAsia="lt-LT"/>
        </w:rPr>
        <w:t xml:space="preserve"> patikslin</w:t>
      </w:r>
      <w:r w:rsidR="002950C4">
        <w:rPr>
          <w:lang w:eastAsia="lt-LT"/>
        </w:rPr>
        <w:t>am</w:t>
      </w:r>
      <w:r w:rsidR="002950C4" w:rsidRPr="00D41578">
        <w:rPr>
          <w:lang w:eastAsia="lt-LT"/>
        </w:rPr>
        <w:t>i planuojamosios teritorijos privalom</w:t>
      </w:r>
      <w:r w:rsidR="002950C4">
        <w:rPr>
          <w:lang w:eastAsia="lt-LT"/>
        </w:rPr>
        <w:t xml:space="preserve">ieji </w:t>
      </w:r>
      <w:r w:rsidR="002950C4" w:rsidRPr="00D41578">
        <w:rPr>
          <w:lang w:eastAsia="lt-LT"/>
        </w:rPr>
        <w:t>reikalavim</w:t>
      </w:r>
      <w:r w:rsidR="002950C4">
        <w:rPr>
          <w:lang w:eastAsia="lt-LT"/>
        </w:rPr>
        <w:t>ai</w:t>
      </w:r>
      <w:r w:rsidR="002950C4" w:rsidRPr="00D41578">
        <w:rPr>
          <w:lang w:eastAsia="lt-LT"/>
        </w:rPr>
        <w:t>, panaikin</w:t>
      </w:r>
      <w:r w:rsidR="00262F21">
        <w:rPr>
          <w:lang w:eastAsia="lt-LT"/>
        </w:rPr>
        <w:t>ami</w:t>
      </w:r>
      <w:r w:rsidR="002950C4" w:rsidRPr="00D41578">
        <w:rPr>
          <w:lang w:eastAsia="lt-LT"/>
        </w:rPr>
        <w:t xml:space="preserve"> perteklini</w:t>
      </w:r>
      <w:r w:rsidR="002950C4">
        <w:rPr>
          <w:lang w:eastAsia="lt-LT"/>
        </w:rPr>
        <w:t>ai reikalavimai</w:t>
      </w:r>
      <w:r w:rsidR="002950C4" w:rsidRPr="00D41578">
        <w:rPr>
          <w:lang w:eastAsia="lt-LT"/>
        </w:rPr>
        <w:t>, ištaisyt</w:t>
      </w:r>
      <w:r w:rsidR="00017643">
        <w:rPr>
          <w:lang w:eastAsia="lt-LT"/>
        </w:rPr>
        <w:t>os</w:t>
      </w:r>
      <w:r w:rsidR="002950C4" w:rsidRPr="00D41578">
        <w:rPr>
          <w:lang w:eastAsia="lt-LT"/>
        </w:rPr>
        <w:t xml:space="preserve"> technin</w:t>
      </w:r>
      <w:r w:rsidR="00DB15EB">
        <w:rPr>
          <w:lang w:eastAsia="lt-LT"/>
        </w:rPr>
        <w:t>ė</w:t>
      </w:r>
      <w:r w:rsidR="002950C4" w:rsidRPr="00D41578">
        <w:rPr>
          <w:lang w:eastAsia="lt-LT"/>
        </w:rPr>
        <w:t>s klaid</w:t>
      </w:r>
      <w:r w:rsidR="00017643">
        <w:rPr>
          <w:lang w:eastAsia="lt-LT"/>
        </w:rPr>
        <w:t>o</w:t>
      </w:r>
      <w:r w:rsidR="002950C4" w:rsidRPr="00D41578">
        <w:rPr>
          <w:lang w:eastAsia="lt-LT"/>
        </w:rPr>
        <w:t>s, panaikint</w:t>
      </w:r>
      <w:r w:rsidR="00017643">
        <w:rPr>
          <w:lang w:eastAsia="lt-LT"/>
        </w:rPr>
        <w:t>os</w:t>
      </w:r>
      <w:r w:rsidR="002950C4" w:rsidRPr="00D41578">
        <w:rPr>
          <w:lang w:eastAsia="lt-LT"/>
        </w:rPr>
        <w:t xml:space="preserve"> sprendinių sprag</w:t>
      </w:r>
      <w:r w:rsidR="00017643">
        <w:rPr>
          <w:lang w:eastAsia="lt-LT"/>
        </w:rPr>
        <w:t>o</w:t>
      </w:r>
      <w:r w:rsidR="002950C4" w:rsidRPr="00D41578">
        <w:rPr>
          <w:lang w:eastAsia="lt-LT"/>
        </w:rPr>
        <w:t>s</w:t>
      </w:r>
      <w:r w:rsidR="00017643">
        <w:rPr>
          <w:lang w:eastAsia="lt-LT"/>
        </w:rPr>
        <w:t xml:space="preserve"> ir</w:t>
      </w:r>
      <w:r w:rsidR="002950C4" w:rsidRPr="00D41578">
        <w:rPr>
          <w:lang w:eastAsia="lt-LT"/>
        </w:rPr>
        <w:t xml:space="preserve"> sprendinių kolizij</w:t>
      </w:r>
      <w:r w:rsidR="00017643">
        <w:rPr>
          <w:lang w:eastAsia="lt-LT"/>
        </w:rPr>
        <w:t>o</w:t>
      </w:r>
      <w:r w:rsidR="002950C4" w:rsidRPr="00D41578">
        <w:rPr>
          <w:lang w:eastAsia="lt-LT"/>
        </w:rPr>
        <w:t>s</w:t>
      </w:r>
      <w:r w:rsidR="00017643">
        <w:rPr>
          <w:lang w:eastAsia="lt-LT"/>
        </w:rPr>
        <w:t xml:space="preserve">, </w:t>
      </w:r>
      <w:r w:rsidR="002950C4" w:rsidRPr="00D41578">
        <w:rPr>
          <w:lang w:eastAsia="lt-LT"/>
        </w:rPr>
        <w:t>nustatyti prioritetinės savivaldybės infrastruktūros vystymo etap</w:t>
      </w:r>
      <w:r w:rsidR="00017643">
        <w:rPr>
          <w:lang w:eastAsia="lt-LT"/>
        </w:rPr>
        <w:t>ai</w:t>
      </w:r>
      <w:r w:rsidR="002950C4" w:rsidRPr="00D41578">
        <w:rPr>
          <w:lang w:eastAsia="lt-LT"/>
        </w:rPr>
        <w:t xml:space="preserve"> ir prioritetinės bei neprioritetinės plėtros teritorij</w:t>
      </w:r>
      <w:r w:rsidR="00017643">
        <w:rPr>
          <w:lang w:eastAsia="lt-LT"/>
        </w:rPr>
        <w:t>o</w:t>
      </w:r>
      <w:r w:rsidR="002950C4" w:rsidRPr="00D41578">
        <w:rPr>
          <w:lang w:eastAsia="lt-LT"/>
        </w:rPr>
        <w:t>s</w:t>
      </w:r>
      <w:r w:rsidR="00017643">
        <w:rPr>
          <w:lang w:eastAsia="lt-LT"/>
        </w:rPr>
        <w:t>,</w:t>
      </w:r>
      <w:r w:rsidR="002950C4" w:rsidRPr="00D41578">
        <w:rPr>
          <w:lang w:eastAsia="lt-LT"/>
        </w:rPr>
        <w:t xml:space="preserve"> parengt</w:t>
      </w:r>
      <w:r w:rsidR="00017643">
        <w:rPr>
          <w:lang w:eastAsia="lt-LT"/>
        </w:rPr>
        <w:t>as</w:t>
      </w:r>
      <w:r w:rsidR="002950C4" w:rsidRPr="00D41578">
        <w:rPr>
          <w:lang w:eastAsia="lt-LT"/>
        </w:rPr>
        <w:t xml:space="preserve"> atskir</w:t>
      </w:r>
      <w:r w:rsidR="00017643">
        <w:rPr>
          <w:lang w:eastAsia="lt-LT"/>
        </w:rPr>
        <w:t>as</w:t>
      </w:r>
      <w:r w:rsidR="002950C4" w:rsidRPr="00D41578">
        <w:rPr>
          <w:lang w:eastAsia="lt-LT"/>
        </w:rPr>
        <w:t xml:space="preserve"> brėžin</w:t>
      </w:r>
      <w:r w:rsidR="00017643">
        <w:rPr>
          <w:lang w:eastAsia="lt-LT"/>
        </w:rPr>
        <w:t>ys</w:t>
      </w:r>
      <w:r w:rsidR="002950C4" w:rsidRPr="00D41578">
        <w:rPr>
          <w:lang w:eastAsia="lt-LT"/>
        </w:rPr>
        <w:t>, kuriame pažymėtos prioritetinės ir neprioritetinės savivaldybės infrastruktūros plėtros teritorijos ir vystymo etapai bei šio brėžinio aprašu papildyt</w:t>
      </w:r>
      <w:r w:rsidR="00017643">
        <w:rPr>
          <w:lang w:eastAsia="lt-LT"/>
        </w:rPr>
        <w:t>as</w:t>
      </w:r>
      <w:r w:rsidR="002950C4" w:rsidRPr="00D41578">
        <w:rPr>
          <w:lang w:eastAsia="lt-LT"/>
        </w:rPr>
        <w:t xml:space="preserve"> aiškinam</w:t>
      </w:r>
      <w:r w:rsidR="00DB15EB">
        <w:rPr>
          <w:lang w:eastAsia="lt-LT"/>
        </w:rPr>
        <w:t>asis</w:t>
      </w:r>
      <w:r w:rsidR="002950C4" w:rsidRPr="00D41578">
        <w:rPr>
          <w:lang w:eastAsia="lt-LT"/>
        </w:rPr>
        <w:t xml:space="preserve"> rašt</w:t>
      </w:r>
      <w:r w:rsidR="00017643">
        <w:rPr>
          <w:lang w:eastAsia="lt-LT"/>
        </w:rPr>
        <w:t xml:space="preserve">as, </w:t>
      </w:r>
      <w:r w:rsidR="002950C4" w:rsidRPr="00D41578">
        <w:rPr>
          <w:lang w:eastAsia="lt-LT"/>
        </w:rPr>
        <w:t>panaikinti bendrojo plano sprendinių prieštaravim</w:t>
      </w:r>
      <w:r w:rsidR="00017643">
        <w:rPr>
          <w:lang w:eastAsia="lt-LT"/>
        </w:rPr>
        <w:t>ai</w:t>
      </w:r>
      <w:r w:rsidR="002950C4" w:rsidRPr="00D41578">
        <w:rPr>
          <w:lang w:eastAsia="lt-LT"/>
        </w:rPr>
        <w:t xml:space="preserve"> įstatymų ir kitų teisės aktų </w:t>
      </w:r>
      <w:r w:rsidR="00017643">
        <w:rPr>
          <w:lang w:eastAsia="lt-LT"/>
        </w:rPr>
        <w:t>nuostatoms</w:t>
      </w:r>
      <w:r w:rsidR="004C6F70">
        <w:rPr>
          <w:lang w:eastAsia="lt-LT"/>
        </w:rPr>
        <w:t>.</w:t>
      </w:r>
      <w:r w:rsidR="00017643">
        <w:rPr>
          <w:lang w:eastAsia="lt-LT"/>
        </w:rPr>
        <w:t xml:space="preserve"> </w:t>
      </w:r>
      <w:r w:rsidR="002950C4" w:rsidRPr="00D41578">
        <w:rPr>
          <w:lang w:eastAsia="lt-LT"/>
        </w:rPr>
        <w:t xml:space="preserve"> </w:t>
      </w:r>
    </w:p>
    <w:p w14:paraId="7A5D86ED" w14:textId="099BE975" w:rsidR="00F1592C" w:rsidRDefault="00F1592C" w:rsidP="00F1592C">
      <w:pPr>
        <w:spacing w:line="360" w:lineRule="auto"/>
        <w:jc w:val="both"/>
        <w:rPr>
          <w:lang w:eastAsia="lt-LT"/>
        </w:rPr>
      </w:pPr>
      <w:r>
        <w:rPr>
          <w:lang w:eastAsia="lt-LT"/>
        </w:rPr>
        <w:tab/>
        <w:t>Vadovaujantis Kaišiadorių rajono savivaldybės administracijos direktoriaus 2023 m. gruodžio 11 d. įsakymu Nr. V1E-1372 „Dėl Kaišiadorių miesto teritorijos bendrojo plano keitimo koregavimo</w:t>
      </w:r>
      <w:r w:rsidR="00E016B5">
        <w:rPr>
          <w:lang w:eastAsia="lt-LT"/>
        </w:rPr>
        <w:t>“</w:t>
      </w:r>
      <w:r>
        <w:rPr>
          <w:lang w:eastAsia="lt-LT"/>
        </w:rPr>
        <w:t xml:space="preserve"> ir Kaišiadorių rajono savivaldybės administracijos direktoriaus 2024 m. sausio 17 d. įsakymu Nr. VIE-36 „Dėl Kaišiadorių miesto teritorijos bendrojo plano keitimo koregavimo planavimo darbų programos patvirtinimo</w:t>
      </w:r>
      <w:r w:rsidR="00E016B5">
        <w:rPr>
          <w:lang w:eastAsia="lt-LT"/>
        </w:rPr>
        <w:t>“</w:t>
      </w:r>
      <w:r>
        <w:rPr>
          <w:lang w:eastAsia="lt-LT"/>
        </w:rPr>
        <w:t xml:space="preserve"> patvirtinta planavimo darbų programa, numatomas </w:t>
      </w:r>
      <w:proofErr w:type="spellStart"/>
      <w:r>
        <w:rPr>
          <w:lang w:eastAsia="lt-LT"/>
        </w:rPr>
        <w:t>fragmentinis</w:t>
      </w:r>
      <w:proofErr w:type="spellEnd"/>
      <w:r>
        <w:rPr>
          <w:lang w:eastAsia="lt-LT"/>
        </w:rPr>
        <w:t xml:space="preserve"> koregavimas, kuriame pasirinktinai numatomas funkcinių zonų ribų</w:t>
      </w:r>
    </w:p>
    <w:p w14:paraId="3BD4D3BD" w14:textId="7049FA01" w:rsidR="004C6F70" w:rsidRDefault="00F1592C" w:rsidP="00E81F7D">
      <w:pPr>
        <w:spacing w:line="360" w:lineRule="auto"/>
        <w:jc w:val="both"/>
        <w:rPr>
          <w:lang w:eastAsia="lt-LT"/>
        </w:rPr>
      </w:pPr>
      <w:r>
        <w:rPr>
          <w:lang w:eastAsia="lt-LT"/>
        </w:rPr>
        <w:t xml:space="preserve">keitimas, naujų funkcinių zonų formavimas, teritorijos naudojimo būdų (papildymas, sumažinimas), tvarkymo ir naudojimo reikalavimų papildymas ir patikslinimas, prioritetinės plėtros teritorijų koregavimas. Iš viso koreguojama </w:t>
      </w:r>
      <w:r w:rsidR="00E81F7D">
        <w:rPr>
          <w:lang w:eastAsia="lt-LT"/>
        </w:rPr>
        <w:t>19</w:t>
      </w:r>
      <w:r>
        <w:rPr>
          <w:lang w:eastAsia="lt-LT"/>
        </w:rPr>
        <w:t xml:space="preserve"> funkcinių zonų. Jos suskirstytos į teritorijas ir joms suteikti indeksai T1-T14 ir R1-R6</w:t>
      </w:r>
      <w:r w:rsidR="00E81F7D">
        <w:rPr>
          <w:lang w:eastAsia="lt-LT"/>
        </w:rPr>
        <w:t xml:space="preserve">. Bendrojo plano koregavimo metu išskirtos 5 teritorijos (R1-R5), kuriose planuojamą keisti tvarkymo ir naudojimo reikalavimus ir 14 teritorijų (T1-T14) kuriose keičiamos funkcijos, t. y. </w:t>
      </w:r>
      <w:r w:rsidR="00E81F7D" w:rsidRPr="00E81F7D">
        <w:rPr>
          <w:lang w:eastAsia="lt-LT"/>
        </w:rPr>
        <w:t>keičiam</w:t>
      </w:r>
      <w:r w:rsidR="00E016B5">
        <w:rPr>
          <w:lang w:eastAsia="lt-LT"/>
        </w:rPr>
        <w:t>i</w:t>
      </w:r>
      <w:r w:rsidR="00E81F7D" w:rsidRPr="00E81F7D">
        <w:rPr>
          <w:lang w:eastAsia="lt-LT"/>
        </w:rPr>
        <w:t xml:space="preserve"> užstatymo funkcin</w:t>
      </w:r>
      <w:r w:rsidR="00E81F7D">
        <w:rPr>
          <w:lang w:eastAsia="lt-LT"/>
        </w:rPr>
        <w:t>ių</w:t>
      </w:r>
      <w:r w:rsidR="00E81F7D" w:rsidRPr="00E81F7D">
        <w:rPr>
          <w:lang w:eastAsia="lt-LT"/>
        </w:rPr>
        <w:t xml:space="preserve"> zon</w:t>
      </w:r>
      <w:r w:rsidR="00E81F7D">
        <w:rPr>
          <w:lang w:eastAsia="lt-LT"/>
        </w:rPr>
        <w:t>ų</w:t>
      </w:r>
      <w:r w:rsidR="00E81F7D" w:rsidRPr="00E81F7D">
        <w:rPr>
          <w:lang w:eastAsia="lt-LT"/>
        </w:rPr>
        <w:t xml:space="preserve"> plota</w:t>
      </w:r>
      <w:r w:rsidR="00E81F7D">
        <w:rPr>
          <w:lang w:eastAsia="lt-LT"/>
        </w:rPr>
        <w:t>i</w:t>
      </w:r>
      <w:r w:rsidR="00E81F7D" w:rsidRPr="00E81F7D">
        <w:rPr>
          <w:lang w:eastAsia="lt-LT"/>
        </w:rPr>
        <w:t xml:space="preserve"> ir ribos</w:t>
      </w:r>
      <w:r w:rsidR="00E81F7D">
        <w:rPr>
          <w:lang w:eastAsia="lt-LT"/>
        </w:rPr>
        <w:t xml:space="preserve">, vienos funkcinės zonos keičiamos kitomis ar nustatomos papildomos funkcinės zonos. </w:t>
      </w:r>
    </w:p>
    <w:p w14:paraId="6390ED4B" w14:textId="2791C392" w:rsidR="00D0770E" w:rsidRDefault="008D4613" w:rsidP="00262F21">
      <w:pPr>
        <w:spacing w:line="360" w:lineRule="auto"/>
        <w:ind w:left="142" w:firstLine="578"/>
        <w:jc w:val="both"/>
      </w:pPr>
      <w:r>
        <w:t xml:space="preserve">Projekto priedai (aiškinamasis raštas ir brėžiniai) skelbiami teritorijų planavimo dokumentų rengimo informacinėje sistemoje </w:t>
      </w:r>
      <w:hyperlink r:id="rId13" w:history="1">
        <w:r w:rsidRPr="0073208B">
          <w:rPr>
            <w:rStyle w:val="Hipersaitas"/>
          </w:rPr>
          <w:t>www.planuojustatau.lt</w:t>
        </w:r>
      </w:hyperlink>
      <w:r>
        <w:t xml:space="preserve">  </w:t>
      </w:r>
      <w:r w:rsidR="00D0770E">
        <w:t xml:space="preserve">(dokumento Nr. </w:t>
      </w:r>
      <w:r>
        <w:t>K</w:t>
      </w:r>
      <w:r w:rsidR="00D0770E">
        <w:t>-</w:t>
      </w:r>
      <w:r w:rsidR="00262F21">
        <w:t>RJ</w:t>
      </w:r>
      <w:r w:rsidR="00D0770E">
        <w:t>-49-</w:t>
      </w:r>
      <w:r w:rsidR="00262F21">
        <w:t>22</w:t>
      </w:r>
      <w:r w:rsidR="00D0770E">
        <w:t>-</w:t>
      </w:r>
      <w:r w:rsidR="00262F21">
        <w:t>429</w:t>
      </w:r>
      <w:r w:rsidR="00D0770E">
        <w:t>).</w:t>
      </w:r>
    </w:p>
    <w:p w14:paraId="501A5AF7" w14:textId="77777777" w:rsidR="002E4D45" w:rsidRDefault="002E4D45" w:rsidP="008D46D6">
      <w:pPr>
        <w:spacing w:line="360" w:lineRule="auto"/>
        <w:ind w:firstLine="720"/>
        <w:jc w:val="both"/>
        <w:rPr>
          <w:color w:val="000000"/>
          <w:spacing w:val="-2"/>
          <w:szCs w:val="24"/>
        </w:rPr>
      </w:pPr>
    </w:p>
    <w:p w14:paraId="62833548" w14:textId="77777777" w:rsidR="002E4D45" w:rsidRPr="007C5B19" w:rsidRDefault="002E4D45" w:rsidP="008D46D6">
      <w:pPr>
        <w:spacing w:line="360" w:lineRule="auto"/>
        <w:ind w:firstLine="720"/>
        <w:jc w:val="both"/>
        <w:rPr>
          <w:color w:val="000000"/>
          <w:szCs w:val="24"/>
        </w:rPr>
      </w:pPr>
    </w:p>
    <w:bookmarkEnd w:id="1"/>
    <w:p w14:paraId="4736C7DF" w14:textId="77777777" w:rsidR="00333267" w:rsidRDefault="00333267" w:rsidP="00E64DD0">
      <w:pPr>
        <w:pStyle w:val="Pagrindinistekstas"/>
        <w:jc w:val="both"/>
        <w:rPr>
          <w:bCs/>
        </w:rPr>
      </w:pPr>
      <w:r>
        <w:rPr>
          <w:bCs/>
        </w:rPr>
        <w:t xml:space="preserve">Architektūros ir teritorijų planavimo skyriaus </w:t>
      </w:r>
    </w:p>
    <w:p w14:paraId="1838B4BF" w14:textId="1E08891D" w:rsidR="006C441E" w:rsidRDefault="00400791" w:rsidP="00E64DD0">
      <w:pPr>
        <w:pStyle w:val="Pagrindinistekstas"/>
        <w:tabs>
          <w:tab w:val="left" w:pos="1620"/>
        </w:tabs>
        <w:jc w:val="both"/>
        <w:rPr>
          <w:bCs/>
        </w:rPr>
      </w:pPr>
      <w:r>
        <w:rPr>
          <w:bCs/>
        </w:rPr>
        <w:t>vedėjo</w:t>
      </w:r>
      <w:r w:rsidR="001750BE">
        <w:rPr>
          <w:bCs/>
        </w:rPr>
        <w:t xml:space="preserve"> pavaduotoja</w:t>
      </w:r>
      <w:r w:rsidR="00333267">
        <w:rPr>
          <w:bCs/>
        </w:rPr>
        <w:t xml:space="preserve">                                                                                  Sonata Jonikavičienė</w:t>
      </w:r>
    </w:p>
    <w:sectPr w:rsidR="006C441E" w:rsidSect="00D20C19">
      <w:headerReference w:type="even" r:id="rId14"/>
      <w:headerReference w:type="default" r:id="rId15"/>
      <w:footerReference w:type="even" r:id="rId16"/>
      <w:footerReference w:type="default" r:id="rId17"/>
      <w:headerReference w:type="first" r:id="rId18"/>
      <w:footerReference w:type="first" r:id="rId19"/>
      <w:pgSz w:w="11907" w:h="16840" w:code="9"/>
      <w:pgMar w:top="1134" w:right="1134" w:bottom="1134" w:left="1701" w:header="567" w:footer="567" w:gutter="0"/>
      <w:pgNumType w:start="1"/>
      <w:cols w:space="1296"/>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7D50C9" w14:textId="77777777" w:rsidR="00F41C62" w:rsidRDefault="00F41C62">
      <w:pPr>
        <w:rPr>
          <w:rFonts w:ascii="TimesLT" w:hAnsi="TimesLT"/>
          <w:sz w:val="26"/>
          <w:lang w:eastAsia="lt-LT"/>
        </w:rPr>
      </w:pPr>
      <w:r>
        <w:rPr>
          <w:rFonts w:ascii="TimesLT" w:hAnsi="TimesLT"/>
          <w:sz w:val="26"/>
          <w:lang w:eastAsia="lt-LT"/>
        </w:rPr>
        <w:separator/>
      </w:r>
    </w:p>
  </w:endnote>
  <w:endnote w:type="continuationSeparator" w:id="0">
    <w:p w14:paraId="7A977FDF" w14:textId="77777777" w:rsidR="00F41C62" w:rsidRDefault="00F41C62">
      <w:pPr>
        <w:rPr>
          <w:rFonts w:ascii="TimesLT" w:hAnsi="TimesLT"/>
          <w:sz w:val="26"/>
          <w:lang w:eastAsia="lt-LT"/>
        </w:rPr>
      </w:pPr>
      <w:r>
        <w:rPr>
          <w:rFonts w:ascii="TimesLT" w:hAnsi="TimesLT"/>
          <w:sz w:val="26"/>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imesLT">
    <w:altName w:val="Times New Roman"/>
    <w:charset w:val="BA"/>
    <w:family w:val="roman"/>
    <w:pitch w:val="variable"/>
    <w:sig w:usb0="E0002AFF" w:usb1="C0007841" w:usb2="00000009" w:usb3="00000000" w:csb0="000001FF" w:csb1="00000000"/>
  </w:font>
  <w:font w:name="BatangChe">
    <w:charset w:val="81"/>
    <w:family w:val="modern"/>
    <w:pitch w:val="fixed"/>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BD285" w14:textId="77777777" w:rsidR="009C7267" w:rsidRDefault="009C7267">
    <w:pPr>
      <w:tabs>
        <w:tab w:val="center" w:pos="4153"/>
        <w:tab w:val="right" w:pos="8306"/>
      </w:tabs>
      <w:rPr>
        <w:rFonts w:ascii="TimesLT" w:hAnsi="TimesLT"/>
        <w:sz w:val="26"/>
        <w:lang w:eastAsia="lt-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A12C2" w14:textId="77777777" w:rsidR="009C7267" w:rsidRDefault="009C7267">
    <w:pPr>
      <w:tabs>
        <w:tab w:val="center" w:pos="4153"/>
        <w:tab w:val="right" w:pos="8306"/>
      </w:tabs>
      <w:rPr>
        <w:rFonts w:ascii="TimesLT" w:hAnsi="TimesLT"/>
        <w:sz w:val="26"/>
        <w:lang w:eastAsia="lt-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D11DF" w14:textId="77777777" w:rsidR="000F7B66" w:rsidRDefault="000F7B66">
    <w:pPr>
      <w:tabs>
        <w:tab w:val="center" w:pos="4153"/>
        <w:tab w:val="right" w:pos="8306"/>
      </w:tabs>
      <w:rPr>
        <w:rFonts w:ascii="TimesLT" w:hAnsi="TimesLT"/>
        <w:sz w:val="26"/>
        <w:lang w:eastAsia="lt-LT"/>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4EA33" w14:textId="77777777" w:rsidR="000F7B66" w:rsidRDefault="000F7B66">
    <w:pPr>
      <w:tabs>
        <w:tab w:val="center" w:pos="4153"/>
        <w:tab w:val="right" w:pos="8306"/>
      </w:tabs>
      <w:rPr>
        <w:rFonts w:ascii="TimesLT" w:hAnsi="TimesLT"/>
        <w:sz w:val="26"/>
        <w:lang w:eastAsia="lt-LT"/>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25568" w14:textId="77777777" w:rsidR="003B0A26" w:rsidRDefault="003B0A26">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16AC9A" w14:textId="77777777" w:rsidR="00F41C62" w:rsidRDefault="00F41C62">
      <w:pPr>
        <w:rPr>
          <w:rFonts w:ascii="TimesLT" w:hAnsi="TimesLT"/>
          <w:sz w:val="26"/>
          <w:lang w:eastAsia="lt-LT"/>
        </w:rPr>
      </w:pPr>
      <w:r>
        <w:rPr>
          <w:rFonts w:ascii="TimesLT" w:hAnsi="TimesLT"/>
          <w:sz w:val="26"/>
          <w:lang w:eastAsia="lt-LT"/>
        </w:rPr>
        <w:separator/>
      </w:r>
    </w:p>
  </w:footnote>
  <w:footnote w:type="continuationSeparator" w:id="0">
    <w:p w14:paraId="796CCF0E" w14:textId="77777777" w:rsidR="00F41C62" w:rsidRDefault="00F41C62">
      <w:pPr>
        <w:rPr>
          <w:rFonts w:ascii="TimesLT" w:hAnsi="TimesLT"/>
          <w:sz w:val="26"/>
          <w:lang w:eastAsia="lt-LT"/>
        </w:rPr>
      </w:pPr>
      <w:r>
        <w:rPr>
          <w:rFonts w:ascii="TimesLT" w:hAnsi="TimesLT"/>
          <w:sz w:val="26"/>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D29334" w14:textId="77777777" w:rsidR="009C7267" w:rsidRDefault="00E32AEB">
    <w:pPr>
      <w:framePr w:wrap="auto" w:vAnchor="text" w:hAnchor="margin" w:xAlign="center" w:y="1"/>
      <w:tabs>
        <w:tab w:val="center" w:pos="4153"/>
        <w:tab w:val="right" w:pos="8306"/>
      </w:tabs>
      <w:rPr>
        <w:rFonts w:ascii="TimesLT" w:hAnsi="TimesLT"/>
        <w:sz w:val="26"/>
        <w:lang w:eastAsia="lt-LT"/>
      </w:rPr>
    </w:pPr>
    <w:r>
      <w:rPr>
        <w:rFonts w:ascii="TimesLT" w:hAnsi="TimesLT"/>
        <w:sz w:val="26"/>
        <w:lang w:eastAsia="lt-LT"/>
      </w:rPr>
      <w:fldChar w:fldCharType="begin"/>
    </w:r>
    <w:r w:rsidR="009C7267">
      <w:rPr>
        <w:rFonts w:ascii="TimesLT" w:hAnsi="TimesLT"/>
        <w:sz w:val="26"/>
        <w:lang w:eastAsia="lt-LT"/>
      </w:rPr>
      <w:instrText xml:space="preserve">PAGE  </w:instrText>
    </w:r>
    <w:r>
      <w:rPr>
        <w:rFonts w:ascii="TimesLT" w:hAnsi="TimesLT"/>
        <w:sz w:val="26"/>
        <w:lang w:eastAsia="lt-LT"/>
      </w:rPr>
      <w:fldChar w:fldCharType="separate"/>
    </w:r>
    <w:r w:rsidR="009C7267">
      <w:rPr>
        <w:rFonts w:ascii="TimesLT" w:hAnsi="TimesLT"/>
        <w:noProof/>
        <w:sz w:val="26"/>
        <w:lang w:eastAsia="lt-LT"/>
      </w:rPr>
      <w:t>4</w:t>
    </w:r>
    <w:r>
      <w:rPr>
        <w:rFonts w:ascii="TimesLT" w:hAnsi="TimesLT"/>
        <w:sz w:val="26"/>
        <w:lang w:eastAsia="lt-LT"/>
      </w:rPr>
      <w:fldChar w:fldCharType="end"/>
    </w:r>
  </w:p>
  <w:p w14:paraId="2A662EF3" w14:textId="77777777" w:rsidR="009C7267" w:rsidRDefault="009C7267">
    <w:pPr>
      <w:tabs>
        <w:tab w:val="center" w:pos="4153"/>
        <w:tab w:val="right" w:pos="8306"/>
      </w:tabs>
      <w:rPr>
        <w:rFonts w:ascii="TimesLT" w:hAnsi="TimesLT"/>
        <w:sz w:val="26"/>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8936433"/>
      <w:docPartObj>
        <w:docPartGallery w:val="Page Numbers (Top of Page)"/>
        <w:docPartUnique/>
      </w:docPartObj>
    </w:sdtPr>
    <w:sdtContent>
      <w:p w14:paraId="536B1A2E" w14:textId="77777777" w:rsidR="009C7267" w:rsidRDefault="00E32AEB">
        <w:pPr>
          <w:pStyle w:val="Antrats"/>
          <w:jc w:val="center"/>
        </w:pPr>
        <w:r>
          <w:fldChar w:fldCharType="begin"/>
        </w:r>
        <w:r w:rsidR="009C7267">
          <w:instrText>PAGE   \* MERGEFORMAT</w:instrText>
        </w:r>
        <w:r>
          <w:fldChar w:fldCharType="separate"/>
        </w:r>
        <w:r w:rsidR="000B2B58">
          <w:rPr>
            <w:noProof/>
          </w:rPr>
          <w:t>2</w:t>
        </w:r>
        <w:r>
          <w:fldChar w:fldCharType="end"/>
        </w:r>
      </w:p>
    </w:sdtContent>
  </w:sdt>
  <w:p w14:paraId="4ED83771" w14:textId="77777777" w:rsidR="009C7267" w:rsidRPr="003B0A26" w:rsidRDefault="009C7267" w:rsidP="003B0A26">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2221326"/>
      <w:docPartObj>
        <w:docPartGallery w:val="Page Numbers (Top of Page)"/>
        <w:docPartUnique/>
      </w:docPartObj>
    </w:sdtPr>
    <w:sdtContent>
      <w:p w14:paraId="57186460" w14:textId="77777777" w:rsidR="009C7267" w:rsidRDefault="009C7267">
        <w:pPr>
          <w:pStyle w:val="Antrats"/>
          <w:jc w:val="center"/>
        </w:pPr>
      </w:p>
      <w:p w14:paraId="5DCF90B6" w14:textId="77777777" w:rsidR="009C7267" w:rsidRDefault="00000000">
        <w:pPr>
          <w:pStyle w:val="Antrats"/>
          <w:jc w:val="center"/>
        </w:pPr>
      </w:p>
    </w:sdtContent>
  </w:sdt>
  <w:p w14:paraId="7EEF8E26" w14:textId="77777777" w:rsidR="009C7267" w:rsidRDefault="009C7267">
    <w:pPr>
      <w:tabs>
        <w:tab w:val="center" w:pos="4153"/>
        <w:tab w:val="right" w:pos="8306"/>
      </w:tabs>
      <w:rPr>
        <w:rFonts w:ascii="TimesLT" w:hAnsi="TimesLT"/>
        <w:sz w:val="26"/>
        <w:lang w:eastAsia="lt-LT"/>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73BC50" w14:textId="77777777" w:rsidR="000F7B66" w:rsidRDefault="00E32AEB">
    <w:pPr>
      <w:framePr w:wrap="auto" w:vAnchor="text" w:hAnchor="margin" w:xAlign="center" w:y="1"/>
      <w:tabs>
        <w:tab w:val="center" w:pos="4153"/>
        <w:tab w:val="right" w:pos="8306"/>
      </w:tabs>
      <w:rPr>
        <w:rFonts w:ascii="TimesLT" w:hAnsi="TimesLT"/>
        <w:sz w:val="26"/>
        <w:lang w:eastAsia="lt-LT"/>
      </w:rPr>
    </w:pPr>
    <w:r>
      <w:rPr>
        <w:rFonts w:ascii="TimesLT" w:hAnsi="TimesLT"/>
        <w:sz w:val="26"/>
        <w:lang w:eastAsia="lt-LT"/>
      </w:rPr>
      <w:fldChar w:fldCharType="begin"/>
    </w:r>
    <w:r w:rsidR="008B6F43">
      <w:rPr>
        <w:rFonts w:ascii="TimesLT" w:hAnsi="TimesLT"/>
        <w:sz w:val="26"/>
        <w:lang w:eastAsia="lt-LT"/>
      </w:rPr>
      <w:instrText xml:space="preserve">PAGE  </w:instrText>
    </w:r>
    <w:r>
      <w:rPr>
        <w:rFonts w:ascii="TimesLT" w:hAnsi="TimesLT"/>
        <w:sz w:val="26"/>
        <w:lang w:eastAsia="lt-LT"/>
      </w:rPr>
      <w:fldChar w:fldCharType="separate"/>
    </w:r>
    <w:r w:rsidR="003B0A26">
      <w:rPr>
        <w:rFonts w:ascii="TimesLT" w:hAnsi="TimesLT"/>
        <w:noProof/>
        <w:sz w:val="26"/>
        <w:lang w:eastAsia="lt-LT"/>
      </w:rPr>
      <w:t>4</w:t>
    </w:r>
    <w:r>
      <w:rPr>
        <w:rFonts w:ascii="TimesLT" w:hAnsi="TimesLT"/>
        <w:sz w:val="26"/>
        <w:lang w:eastAsia="lt-LT"/>
      </w:rPr>
      <w:fldChar w:fldCharType="end"/>
    </w:r>
  </w:p>
  <w:p w14:paraId="010C2A53" w14:textId="77777777" w:rsidR="000F7B66" w:rsidRDefault="000F7B66">
    <w:pPr>
      <w:tabs>
        <w:tab w:val="center" w:pos="4153"/>
        <w:tab w:val="right" w:pos="8306"/>
      </w:tabs>
      <w:rPr>
        <w:rFonts w:ascii="TimesLT" w:hAnsi="TimesLT"/>
        <w:sz w:val="26"/>
        <w:lang w:eastAsia="lt-LT"/>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15810614"/>
      <w:docPartObj>
        <w:docPartGallery w:val="Page Numbers (Top of Page)"/>
        <w:docPartUnique/>
      </w:docPartObj>
    </w:sdtPr>
    <w:sdtContent>
      <w:p w14:paraId="50B4726C" w14:textId="77777777" w:rsidR="0028772B" w:rsidRDefault="00E32AEB">
        <w:pPr>
          <w:pStyle w:val="Antrats"/>
          <w:jc w:val="center"/>
        </w:pPr>
        <w:r>
          <w:fldChar w:fldCharType="begin"/>
        </w:r>
        <w:r w:rsidR="0028772B">
          <w:instrText>PAGE   \* MERGEFORMAT</w:instrText>
        </w:r>
        <w:r>
          <w:fldChar w:fldCharType="separate"/>
        </w:r>
        <w:r w:rsidR="00400791">
          <w:rPr>
            <w:noProof/>
          </w:rPr>
          <w:t>3</w:t>
        </w:r>
        <w:r>
          <w:fldChar w:fldCharType="end"/>
        </w:r>
      </w:p>
    </w:sdtContent>
  </w:sdt>
  <w:p w14:paraId="359671A7" w14:textId="77777777" w:rsidR="000F7B66" w:rsidRPr="003B0A26" w:rsidRDefault="000F7B66" w:rsidP="003B0A26">
    <w:pPr>
      <w:pStyle w:val="Antrat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2162987"/>
      <w:docPartObj>
        <w:docPartGallery w:val="Page Numbers (Top of Page)"/>
        <w:docPartUnique/>
      </w:docPartObj>
    </w:sdtPr>
    <w:sdtContent>
      <w:p w14:paraId="6F58722A" w14:textId="77777777" w:rsidR="003B0A26" w:rsidRDefault="003B0A26">
        <w:pPr>
          <w:pStyle w:val="Antrats"/>
          <w:jc w:val="center"/>
        </w:pPr>
      </w:p>
      <w:p w14:paraId="2F20A56D" w14:textId="77777777" w:rsidR="003B0A26" w:rsidRDefault="00000000">
        <w:pPr>
          <w:pStyle w:val="Antrats"/>
          <w:jc w:val="center"/>
        </w:pPr>
      </w:p>
    </w:sdtContent>
  </w:sdt>
  <w:p w14:paraId="12771D4B" w14:textId="77777777" w:rsidR="000F7B66" w:rsidRDefault="000F7B66">
    <w:pPr>
      <w:tabs>
        <w:tab w:val="center" w:pos="4153"/>
        <w:tab w:val="right" w:pos="8306"/>
      </w:tabs>
      <w:rPr>
        <w:rFonts w:ascii="TimesLT" w:hAnsi="TimesLT"/>
        <w:sz w:val="26"/>
        <w:lang w:eastAsia="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B16FA"/>
    <w:multiLevelType w:val="hybridMultilevel"/>
    <w:tmpl w:val="6CB4D0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6AE781D"/>
    <w:multiLevelType w:val="multilevel"/>
    <w:tmpl w:val="0409001F"/>
    <w:lvl w:ilvl="0">
      <w:start w:val="1"/>
      <w:numFmt w:val="decimal"/>
      <w:lvlText w:val="%1."/>
      <w:lvlJc w:val="left"/>
      <w:pPr>
        <w:ind w:left="1353" w:hanging="360"/>
      </w:pPr>
      <w:rPr>
        <w:rFonts w:hint="default"/>
      </w:rPr>
    </w:lvl>
    <w:lvl w:ilvl="1">
      <w:start w:val="1"/>
      <w:numFmt w:val="decimal"/>
      <w:lvlText w:val="%1.%2."/>
      <w:lvlJc w:val="left"/>
      <w:pPr>
        <w:ind w:left="114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BB5491"/>
    <w:multiLevelType w:val="multilevel"/>
    <w:tmpl w:val="15EA1586"/>
    <w:lvl w:ilvl="0">
      <w:start w:val="1"/>
      <w:numFmt w:val="decimal"/>
      <w:lvlText w:val="%1."/>
      <w:lvlJc w:val="left"/>
      <w:pPr>
        <w:ind w:left="360" w:hanging="360"/>
      </w:pPr>
      <w:rPr>
        <w:rFonts w:hint="default"/>
        <w:b w:val="0"/>
        <w:bCs w:val="0"/>
        <w:sz w:val="24"/>
        <w:szCs w:val="24"/>
      </w:rPr>
    </w:lvl>
    <w:lvl w:ilvl="1">
      <w:start w:val="1"/>
      <w:numFmt w:val="decimal"/>
      <w:lvlText w:val="%1.%2."/>
      <w:lvlJc w:val="left"/>
      <w:pPr>
        <w:ind w:left="1000" w:hanging="432"/>
      </w:pPr>
      <w:rPr>
        <w:b w:val="0"/>
        <w:bCs w:val="0"/>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2B852C2"/>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15240A3"/>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56D6225"/>
    <w:multiLevelType w:val="multilevel"/>
    <w:tmpl w:val="169EEDA8"/>
    <w:lvl w:ilvl="0">
      <w:start w:val="1"/>
      <w:numFmt w:val="decimal"/>
      <w:lvlText w:val="%1."/>
      <w:lvlJc w:val="left"/>
      <w:pPr>
        <w:ind w:left="1665" w:hanging="360"/>
      </w:pPr>
      <w:rPr>
        <w:rFonts w:hint="default"/>
      </w:rPr>
    </w:lvl>
    <w:lvl w:ilvl="1">
      <w:start w:val="1"/>
      <w:numFmt w:val="decimal"/>
      <w:isLgl/>
      <w:lvlText w:val="%1.%2."/>
      <w:lvlJc w:val="left"/>
      <w:pPr>
        <w:ind w:left="1785" w:hanging="480"/>
      </w:pPr>
      <w:rPr>
        <w:rFonts w:hint="default"/>
      </w:rPr>
    </w:lvl>
    <w:lvl w:ilvl="2">
      <w:start w:val="1"/>
      <w:numFmt w:val="decimal"/>
      <w:isLgl/>
      <w:lvlText w:val="%1.%2.%3."/>
      <w:lvlJc w:val="left"/>
      <w:pPr>
        <w:ind w:left="2025" w:hanging="720"/>
      </w:pPr>
      <w:rPr>
        <w:rFonts w:hint="default"/>
      </w:rPr>
    </w:lvl>
    <w:lvl w:ilvl="3">
      <w:start w:val="1"/>
      <w:numFmt w:val="decimal"/>
      <w:isLgl/>
      <w:lvlText w:val="%1.%2.%3.%4."/>
      <w:lvlJc w:val="left"/>
      <w:pPr>
        <w:ind w:left="2025" w:hanging="720"/>
      </w:pPr>
      <w:rPr>
        <w:rFonts w:hint="default"/>
      </w:rPr>
    </w:lvl>
    <w:lvl w:ilvl="4">
      <w:start w:val="1"/>
      <w:numFmt w:val="decimal"/>
      <w:isLgl/>
      <w:lvlText w:val="%1.%2.%3.%4.%5."/>
      <w:lvlJc w:val="left"/>
      <w:pPr>
        <w:ind w:left="2385" w:hanging="1080"/>
      </w:pPr>
      <w:rPr>
        <w:rFonts w:hint="default"/>
      </w:rPr>
    </w:lvl>
    <w:lvl w:ilvl="5">
      <w:start w:val="1"/>
      <w:numFmt w:val="decimal"/>
      <w:isLgl/>
      <w:lvlText w:val="%1.%2.%3.%4.%5.%6."/>
      <w:lvlJc w:val="left"/>
      <w:pPr>
        <w:ind w:left="2385" w:hanging="1080"/>
      </w:pPr>
      <w:rPr>
        <w:rFonts w:hint="default"/>
      </w:rPr>
    </w:lvl>
    <w:lvl w:ilvl="6">
      <w:start w:val="1"/>
      <w:numFmt w:val="decimal"/>
      <w:isLgl/>
      <w:lvlText w:val="%1.%2.%3.%4.%5.%6.%7."/>
      <w:lvlJc w:val="left"/>
      <w:pPr>
        <w:ind w:left="2745" w:hanging="1440"/>
      </w:pPr>
      <w:rPr>
        <w:rFonts w:hint="default"/>
      </w:rPr>
    </w:lvl>
    <w:lvl w:ilvl="7">
      <w:start w:val="1"/>
      <w:numFmt w:val="decimal"/>
      <w:isLgl/>
      <w:lvlText w:val="%1.%2.%3.%4.%5.%6.%7.%8."/>
      <w:lvlJc w:val="left"/>
      <w:pPr>
        <w:ind w:left="2745" w:hanging="1440"/>
      </w:pPr>
      <w:rPr>
        <w:rFonts w:hint="default"/>
      </w:rPr>
    </w:lvl>
    <w:lvl w:ilvl="8">
      <w:start w:val="1"/>
      <w:numFmt w:val="decimal"/>
      <w:isLgl/>
      <w:lvlText w:val="%1.%2.%3.%4.%5.%6.%7.%8.%9."/>
      <w:lvlJc w:val="left"/>
      <w:pPr>
        <w:ind w:left="3105" w:hanging="1800"/>
      </w:pPr>
      <w:rPr>
        <w:rFonts w:hint="default"/>
      </w:rPr>
    </w:lvl>
  </w:abstractNum>
  <w:abstractNum w:abstractNumId="6" w15:restartNumberingAfterBreak="0">
    <w:nsid w:val="3A43531E"/>
    <w:multiLevelType w:val="hybridMultilevel"/>
    <w:tmpl w:val="39EC6396"/>
    <w:lvl w:ilvl="0" w:tplc="8F949E16">
      <w:start w:val="1"/>
      <w:numFmt w:val="decimal"/>
      <w:lvlText w:val="%1."/>
      <w:lvlJc w:val="left"/>
      <w:pPr>
        <w:ind w:left="1080" w:hanging="360"/>
      </w:pPr>
      <w:rPr>
        <w:rFonts w:eastAsia="Times New Roman"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44373D0B"/>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92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8714AE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09E7487"/>
    <w:multiLevelType w:val="hybridMultilevel"/>
    <w:tmpl w:val="54D00B4C"/>
    <w:lvl w:ilvl="0" w:tplc="4F9C98E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51F03DB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3FD3B34"/>
    <w:multiLevelType w:val="hybridMultilevel"/>
    <w:tmpl w:val="805012A4"/>
    <w:lvl w:ilvl="0" w:tplc="D93A37B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15:restartNumberingAfterBreak="0">
    <w:nsid w:val="76310258"/>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14583163">
    <w:abstractNumId w:val="1"/>
  </w:num>
  <w:num w:numId="2" w16cid:durableId="1637442732">
    <w:abstractNumId w:val="4"/>
  </w:num>
  <w:num w:numId="3" w16cid:durableId="1123377358">
    <w:abstractNumId w:val="5"/>
  </w:num>
  <w:num w:numId="4" w16cid:durableId="568349832">
    <w:abstractNumId w:val="2"/>
  </w:num>
  <w:num w:numId="5" w16cid:durableId="1451512365">
    <w:abstractNumId w:val="10"/>
  </w:num>
  <w:num w:numId="6" w16cid:durableId="1687946572">
    <w:abstractNumId w:val="3"/>
  </w:num>
  <w:num w:numId="7" w16cid:durableId="1490173177">
    <w:abstractNumId w:val="8"/>
  </w:num>
  <w:num w:numId="8" w16cid:durableId="227544036">
    <w:abstractNumId w:val="12"/>
  </w:num>
  <w:num w:numId="9" w16cid:durableId="2018193916">
    <w:abstractNumId w:val="7"/>
  </w:num>
  <w:num w:numId="10" w16cid:durableId="1836339765">
    <w:abstractNumId w:val="9"/>
  </w:num>
  <w:num w:numId="11" w16cid:durableId="1472673183">
    <w:abstractNumId w:val="6"/>
  </w:num>
  <w:num w:numId="12" w16cid:durableId="1466777280">
    <w:abstractNumId w:val="11"/>
  </w:num>
  <w:num w:numId="13" w16cid:durableId="1907993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5559"/>
    <w:rsid w:val="00017643"/>
    <w:rsid w:val="0002014D"/>
    <w:rsid w:val="000201B6"/>
    <w:rsid w:val="000225B4"/>
    <w:rsid w:val="000233DA"/>
    <w:rsid w:val="00025CF8"/>
    <w:rsid w:val="00037B00"/>
    <w:rsid w:val="0005663A"/>
    <w:rsid w:val="0007041F"/>
    <w:rsid w:val="00072CAC"/>
    <w:rsid w:val="000748B4"/>
    <w:rsid w:val="0008009C"/>
    <w:rsid w:val="0008049A"/>
    <w:rsid w:val="00086C81"/>
    <w:rsid w:val="000B2B58"/>
    <w:rsid w:val="000B4EF3"/>
    <w:rsid w:val="000D36B3"/>
    <w:rsid w:val="000D611F"/>
    <w:rsid w:val="000D7753"/>
    <w:rsid w:val="000E31DA"/>
    <w:rsid w:val="000E340F"/>
    <w:rsid w:val="000E70ED"/>
    <w:rsid w:val="000F4EDC"/>
    <w:rsid w:val="000F7B66"/>
    <w:rsid w:val="00102664"/>
    <w:rsid w:val="0010613F"/>
    <w:rsid w:val="00113E7D"/>
    <w:rsid w:val="00125F01"/>
    <w:rsid w:val="00132BAF"/>
    <w:rsid w:val="00140629"/>
    <w:rsid w:val="00141542"/>
    <w:rsid w:val="00142A1B"/>
    <w:rsid w:val="00143463"/>
    <w:rsid w:val="00146551"/>
    <w:rsid w:val="001505F4"/>
    <w:rsid w:val="00151E20"/>
    <w:rsid w:val="0015601D"/>
    <w:rsid w:val="00156E59"/>
    <w:rsid w:val="00165874"/>
    <w:rsid w:val="00166F0A"/>
    <w:rsid w:val="001750BE"/>
    <w:rsid w:val="00182C3C"/>
    <w:rsid w:val="00194145"/>
    <w:rsid w:val="001A4197"/>
    <w:rsid w:val="001A48C9"/>
    <w:rsid w:val="001A51C8"/>
    <w:rsid w:val="001A5E2F"/>
    <w:rsid w:val="001B75D9"/>
    <w:rsid w:val="001C1C92"/>
    <w:rsid w:val="001C7A68"/>
    <w:rsid w:val="001D12A6"/>
    <w:rsid w:val="001D4B6A"/>
    <w:rsid w:val="001F2B3E"/>
    <w:rsid w:val="001F6063"/>
    <w:rsid w:val="001F6168"/>
    <w:rsid w:val="00203675"/>
    <w:rsid w:val="00204AEC"/>
    <w:rsid w:val="00235EDA"/>
    <w:rsid w:val="00250B1A"/>
    <w:rsid w:val="00255BBA"/>
    <w:rsid w:val="002570A4"/>
    <w:rsid w:val="0026138D"/>
    <w:rsid w:val="00262F21"/>
    <w:rsid w:val="00281ADF"/>
    <w:rsid w:val="00285B33"/>
    <w:rsid w:val="0028772B"/>
    <w:rsid w:val="002950C4"/>
    <w:rsid w:val="002A0894"/>
    <w:rsid w:val="002A3643"/>
    <w:rsid w:val="002C2E4A"/>
    <w:rsid w:val="002C50B1"/>
    <w:rsid w:val="002C576A"/>
    <w:rsid w:val="002C5D4D"/>
    <w:rsid w:val="002D1E72"/>
    <w:rsid w:val="002D6B5E"/>
    <w:rsid w:val="002D7DFB"/>
    <w:rsid w:val="002E4D45"/>
    <w:rsid w:val="002F11D2"/>
    <w:rsid w:val="00304016"/>
    <w:rsid w:val="00314DC5"/>
    <w:rsid w:val="003237C9"/>
    <w:rsid w:val="0033322D"/>
    <w:rsid w:val="00333267"/>
    <w:rsid w:val="003347EB"/>
    <w:rsid w:val="00334902"/>
    <w:rsid w:val="00336F4D"/>
    <w:rsid w:val="00337D44"/>
    <w:rsid w:val="00340240"/>
    <w:rsid w:val="00345171"/>
    <w:rsid w:val="003571C3"/>
    <w:rsid w:val="00382BA0"/>
    <w:rsid w:val="00384549"/>
    <w:rsid w:val="00384D16"/>
    <w:rsid w:val="00385536"/>
    <w:rsid w:val="00390DE8"/>
    <w:rsid w:val="00393AAF"/>
    <w:rsid w:val="0039618D"/>
    <w:rsid w:val="00397E96"/>
    <w:rsid w:val="003A49DC"/>
    <w:rsid w:val="003B0A26"/>
    <w:rsid w:val="003B5695"/>
    <w:rsid w:val="003B72C3"/>
    <w:rsid w:val="003B7C29"/>
    <w:rsid w:val="003C1471"/>
    <w:rsid w:val="003D4529"/>
    <w:rsid w:val="003E253A"/>
    <w:rsid w:val="003E3DE0"/>
    <w:rsid w:val="003F5557"/>
    <w:rsid w:val="003F79E7"/>
    <w:rsid w:val="003F7C9F"/>
    <w:rsid w:val="00400791"/>
    <w:rsid w:val="004033DC"/>
    <w:rsid w:val="00423141"/>
    <w:rsid w:val="00435E4B"/>
    <w:rsid w:val="00462044"/>
    <w:rsid w:val="004628ED"/>
    <w:rsid w:val="00467690"/>
    <w:rsid w:val="00471611"/>
    <w:rsid w:val="004A1020"/>
    <w:rsid w:val="004A1150"/>
    <w:rsid w:val="004B3D64"/>
    <w:rsid w:val="004C07EF"/>
    <w:rsid w:val="004C6F70"/>
    <w:rsid w:val="004C7FD8"/>
    <w:rsid w:val="004D4670"/>
    <w:rsid w:val="004F5C34"/>
    <w:rsid w:val="00502366"/>
    <w:rsid w:val="005042BB"/>
    <w:rsid w:val="00504F13"/>
    <w:rsid w:val="005059DE"/>
    <w:rsid w:val="00513135"/>
    <w:rsid w:val="00515CD2"/>
    <w:rsid w:val="00516A30"/>
    <w:rsid w:val="00531E52"/>
    <w:rsid w:val="00532EC6"/>
    <w:rsid w:val="00532F54"/>
    <w:rsid w:val="005422F5"/>
    <w:rsid w:val="0055737E"/>
    <w:rsid w:val="00571398"/>
    <w:rsid w:val="005833AC"/>
    <w:rsid w:val="00584816"/>
    <w:rsid w:val="00586F08"/>
    <w:rsid w:val="00590B64"/>
    <w:rsid w:val="005B5203"/>
    <w:rsid w:val="005B5F91"/>
    <w:rsid w:val="005B6EE4"/>
    <w:rsid w:val="005C4126"/>
    <w:rsid w:val="005C7DFD"/>
    <w:rsid w:val="005D0CAF"/>
    <w:rsid w:val="005D2210"/>
    <w:rsid w:val="005D425F"/>
    <w:rsid w:val="005E4F09"/>
    <w:rsid w:val="005F169C"/>
    <w:rsid w:val="005F1987"/>
    <w:rsid w:val="005F4830"/>
    <w:rsid w:val="005F4865"/>
    <w:rsid w:val="005F6896"/>
    <w:rsid w:val="005F6E38"/>
    <w:rsid w:val="00605D50"/>
    <w:rsid w:val="00613533"/>
    <w:rsid w:val="00633F82"/>
    <w:rsid w:val="006461EC"/>
    <w:rsid w:val="006604C6"/>
    <w:rsid w:val="006857D2"/>
    <w:rsid w:val="0069643F"/>
    <w:rsid w:val="006A15BF"/>
    <w:rsid w:val="006C120D"/>
    <w:rsid w:val="006C441E"/>
    <w:rsid w:val="006D010C"/>
    <w:rsid w:val="006E0DC1"/>
    <w:rsid w:val="006E5559"/>
    <w:rsid w:val="006E5BF4"/>
    <w:rsid w:val="006F34C8"/>
    <w:rsid w:val="006F4159"/>
    <w:rsid w:val="006F41B7"/>
    <w:rsid w:val="006F7F7C"/>
    <w:rsid w:val="00713892"/>
    <w:rsid w:val="00714AD9"/>
    <w:rsid w:val="007214BC"/>
    <w:rsid w:val="00723829"/>
    <w:rsid w:val="007332B4"/>
    <w:rsid w:val="00733DB9"/>
    <w:rsid w:val="00743824"/>
    <w:rsid w:val="00746432"/>
    <w:rsid w:val="00752C3D"/>
    <w:rsid w:val="00753F51"/>
    <w:rsid w:val="00762F86"/>
    <w:rsid w:val="0076428B"/>
    <w:rsid w:val="007747E7"/>
    <w:rsid w:val="007748AB"/>
    <w:rsid w:val="00776B98"/>
    <w:rsid w:val="00783B3B"/>
    <w:rsid w:val="0078650D"/>
    <w:rsid w:val="007942FB"/>
    <w:rsid w:val="0079542E"/>
    <w:rsid w:val="007B3470"/>
    <w:rsid w:val="007B4C62"/>
    <w:rsid w:val="007C0750"/>
    <w:rsid w:val="007C5B19"/>
    <w:rsid w:val="007D30BA"/>
    <w:rsid w:val="007E056D"/>
    <w:rsid w:val="007E06F2"/>
    <w:rsid w:val="007E07C7"/>
    <w:rsid w:val="007E21FF"/>
    <w:rsid w:val="007F460B"/>
    <w:rsid w:val="008042E3"/>
    <w:rsid w:val="00806260"/>
    <w:rsid w:val="0080753C"/>
    <w:rsid w:val="00811257"/>
    <w:rsid w:val="0081548C"/>
    <w:rsid w:val="0083070B"/>
    <w:rsid w:val="0083085F"/>
    <w:rsid w:val="008363EA"/>
    <w:rsid w:val="008406FE"/>
    <w:rsid w:val="00855751"/>
    <w:rsid w:val="00884198"/>
    <w:rsid w:val="008871BA"/>
    <w:rsid w:val="00890431"/>
    <w:rsid w:val="00890E60"/>
    <w:rsid w:val="00892A86"/>
    <w:rsid w:val="008A52FE"/>
    <w:rsid w:val="008B6F43"/>
    <w:rsid w:val="008C49AF"/>
    <w:rsid w:val="008D4613"/>
    <w:rsid w:val="008D46D6"/>
    <w:rsid w:val="008E4C65"/>
    <w:rsid w:val="008E734F"/>
    <w:rsid w:val="008F0133"/>
    <w:rsid w:val="008F3137"/>
    <w:rsid w:val="00903E3A"/>
    <w:rsid w:val="009134CA"/>
    <w:rsid w:val="009142F9"/>
    <w:rsid w:val="00917236"/>
    <w:rsid w:val="0092339B"/>
    <w:rsid w:val="0092408B"/>
    <w:rsid w:val="00932786"/>
    <w:rsid w:val="00933151"/>
    <w:rsid w:val="00942E7C"/>
    <w:rsid w:val="00951455"/>
    <w:rsid w:val="0095172C"/>
    <w:rsid w:val="00953426"/>
    <w:rsid w:val="009539FD"/>
    <w:rsid w:val="009570B4"/>
    <w:rsid w:val="00962F07"/>
    <w:rsid w:val="009634D0"/>
    <w:rsid w:val="00971110"/>
    <w:rsid w:val="0097552A"/>
    <w:rsid w:val="00976CD2"/>
    <w:rsid w:val="009C1B1F"/>
    <w:rsid w:val="009C7267"/>
    <w:rsid w:val="009D3BA7"/>
    <w:rsid w:val="009D5BEA"/>
    <w:rsid w:val="009D7C18"/>
    <w:rsid w:val="009E1A23"/>
    <w:rsid w:val="009E3F63"/>
    <w:rsid w:val="00A0097B"/>
    <w:rsid w:val="00A031ED"/>
    <w:rsid w:val="00A03E69"/>
    <w:rsid w:val="00A12BF8"/>
    <w:rsid w:val="00A164BE"/>
    <w:rsid w:val="00A23068"/>
    <w:rsid w:val="00A24C0D"/>
    <w:rsid w:val="00A26597"/>
    <w:rsid w:val="00A31A99"/>
    <w:rsid w:val="00A4094E"/>
    <w:rsid w:val="00A43996"/>
    <w:rsid w:val="00A50AE2"/>
    <w:rsid w:val="00A641CF"/>
    <w:rsid w:val="00A74E97"/>
    <w:rsid w:val="00A7706E"/>
    <w:rsid w:val="00A84BD4"/>
    <w:rsid w:val="00A85836"/>
    <w:rsid w:val="00A95692"/>
    <w:rsid w:val="00A968DD"/>
    <w:rsid w:val="00A96D7D"/>
    <w:rsid w:val="00A9758B"/>
    <w:rsid w:val="00AA6B65"/>
    <w:rsid w:val="00AB16E0"/>
    <w:rsid w:val="00AB1A29"/>
    <w:rsid w:val="00AB51D5"/>
    <w:rsid w:val="00AC034F"/>
    <w:rsid w:val="00AC5080"/>
    <w:rsid w:val="00AC647D"/>
    <w:rsid w:val="00AE61B9"/>
    <w:rsid w:val="00AF123C"/>
    <w:rsid w:val="00AF53BB"/>
    <w:rsid w:val="00AF66D9"/>
    <w:rsid w:val="00B05303"/>
    <w:rsid w:val="00B26B71"/>
    <w:rsid w:val="00B30BE3"/>
    <w:rsid w:val="00B33ABC"/>
    <w:rsid w:val="00B347D3"/>
    <w:rsid w:val="00B425B2"/>
    <w:rsid w:val="00B562D4"/>
    <w:rsid w:val="00B64B8B"/>
    <w:rsid w:val="00B847A3"/>
    <w:rsid w:val="00B93BDA"/>
    <w:rsid w:val="00BB381C"/>
    <w:rsid w:val="00BC73FD"/>
    <w:rsid w:val="00BD6AD2"/>
    <w:rsid w:val="00BF011B"/>
    <w:rsid w:val="00BF2F7C"/>
    <w:rsid w:val="00BF6C5D"/>
    <w:rsid w:val="00C35005"/>
    <w:rsid w:val="00C41404"/>
    <w:rsid w:val="00C4182C"/>
    <w:rsid w:val="00C42E89"/>
    <w:rsid w:val="00C506EF"/>
    <w:rsid w:val="00C56691"/>
    <w:rsid w:val="00C56D88"/>
    <w:rsid w:val="00C6716C"/>
    <w:rsid w:val="00C708B9"/>
    <w:rsid w:val="00C73CE4"/>
    <w:rsid w:val="00C86500"/>
    <w:rsid w:val="00C93CEC"/>
    <w:rsid w:val="00CA26F3"/>
    <w:rsid w:val="00CB2092"/>
    <w:rsid w:val="00CB2E8F"/>
    <w:rsid w:val="00CB51AF"/>
    <w:rsid w:val="00CC672D"/>
    <w:rsid w:val="00CD08D4"/>
    <w:rsid w:val="00CD4FB6"/>
    <w:rsid w:val="00CD7D47"/>
    <w:rsid w:val="00CE4D9F"/>
    <w:rsid w:val="00CF0EFF"/>
    <w:rsid w:val="00D00861"/>
    <w:rsid w:val="00D00D18"/>
    <w:rsid w:val="00D033DA"/>
    <w:rsid w:val="00D06245"/>
    <w:rsid w:val="00D0770E"/>
    <w:rsid w:val="00D14999"/>
    <w:rsid w:val="00D201BA"/>
    <w:rsid w:val="00D20C19"/>
    <w:rsid w:val="00D22401"/>
    <w:rsid w:val="00D26FDC"/>
    <w:rsid w:val="00D27849"/>
    <w:rsid w:val="00D27C0F"/>
    <w:rsid w:val="00D30F2F"/>
    <w:rsid w:val="00D42E84"/>
    <w:rsid w:val="00D56755"/>
    <w:rsid w:val="00D63802"/>
    <w:rsid w:val="00D65C4C"/>
    <w:rsid w:val="00D67303"/>
    <w:rsid w:val="00D72880"/>
    <w:rsid w:val="00D75CF1"/>
    <w:rsid w:val="00D842C1"/>
    <w:rsid w:val="00D9572D"/>
    <w:rsid w:val="00D9601F"/>
    <w:rsid w:val="00DB15EB"/>
    <w:rsid w:val="00DB2385"/>
    <w:rsid w:val="00DC4F47"/>
    <w:rsid w:val="00DD14C4"/>
    <w:rsid w:val="00DD1C6E"/>
    <w:rsid w:val="00DF4CFF"/>
    <w:rsid w:val="00DF5E6D"/>
    <w:rsid w:val="00E016B5"/>
    <w:rsid w:val="00E11F24"/>
    <w:rsid w:val="00E127D4"/>
    <w:rsid w:val="00E17908"/>
    <w:rsid w:val="00E209A0"/>
    <w:rsid w:val="00E220DF"/>
    <w:rsid w:val="00E2696A"/>
    <w:rsid w:val="00E32AEB"/>
    <w:rsid w:val="00E37DA4"/>
    <w:rsid w:val="00E466C3"/>
    <w:rsid w:val="00E64DD0"/>
    <w:rsid w:val="00E6644E"/>
    <w:rsid w:val="00E7210B"/>
    <w:rsid w:val="00E7265D"/>
    <w:rsid w:val="00E74868"/>
    <w:rsid w:val="00E81F7D"/>
    <w:rsid w:val="00E82024"/>
    <w:rsid w:val="00E9352D"/>
    <w:rsid w:val="00EA432F"/>
    <w:rsid w:val="00ED0B32"/>
    <w:rsid w:val="00EE302C"/>
    <w:rsid w:val="00EF09F2"/>
    <w:rsid w:val="00EF28CD"/>
    <w:rsid w:val="00F13EDC"/>
    <w:rsid w:val="00F1592C"/>
    <w:rsid w:val="00F1682D"/>
    <w:rsid w:val="00F25049"/>
    <w:rsid w:val="00F31A80"/>
    <w:rsid w:val="00F358E9"/>
    <w:rsid w:val="00F41C62"/>
    <w:rsid w:val="00F43711"/>
    <w:rsid w:val="00F47CD8"/>
    <w:rsid w:val="00F63CE5"/>
    <w:rsid w:val="00F7729D"/>
    <w:rsid w:val="00F82DB5"/>
    <w:rsid w:val="00F9790A"/>
    <w:rsid w:val="00FA0E69"/>
    <w:rsid w:val="00FA59F2"/>
    <w:rsid w:val="00FA639C"/>
    <w:rsid w:val="00FD22A0"/>
    <w:rsid w:val="00FE2E1F"/>
    <w:rsid w:val="00FE3E4B"/>
    <w:rsid w:val="00FE6ADB"/>
    <w:rsid w:val="00FF647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E4FCE6"/>
  <w15:docId w15:val="{95D2AC5D-B96A-4878-A96E-FCA1F8417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CB51AF"/>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1F2B3E"/>
    <w:pPr>
      <w:ind w:left="720"/>
      <w:contextualSpacing/>
    </w:pPr>
  </w:style>
  <w:style w:type="character" w:styleId="Komentaronuoroda">
    <w:name w:val="annotation reference"/>
    <w:basedOn w:val="Numatytasispastraiposriftas"/>
    <w:semiHidden/>
    <w:unhideWhenUsed/>
    <w:rsid w:val="00531E52"/>
    <w:rPr>
      <w:sz w:val="16"/>
      <w:szCs w:val="16"/>
    </w:rPr>
  </w:style>
  <w:style w:type="paragraph" w:styleId="Komentarotekstas">
    <w:name w:val="annotation text"/>
    <w:basedOn w:val="prastasis"/>
    <w:link w:val="KomentarotekstasDiagrama"/>
    <w:semiHidden/>
    <w:unhideWhenUsed/>
    <w:rsid w:val="00531E52"/>
    <w:rPr>
      <w:sz w:val="20"/>
    </w:rPr>
  </w:style>
  <w:style w:type="character" w:customStyle="1" w:styleId="KomentarotekstasDiagrama">
    <w:name w:val="Komentaro tekstas Diagrama"/>
    <w:basedOn w:val="Numatytasispastraiposriftas"/>
    <w:link w:val="Komentarotekstas"/>
    <w:semiHidden/>
    <w:rsid w:val="00531E52"/>
    <w:rPr>
      <w:sz w:val="20"/>
    </w:rPr>
  </w:style>
  <w:style w:type="paragraph" w:styleId="Komentarotema">
    <w:name w:val="annotation subject"/>
    <w:basedOn w:val="Komentarotekstas"/>
    <w:next w:val="Komentarotekstas"/>
    <w:link w:val="KomentarotemaDiagrama"/>
    <w:semiHidden/>
    <w:unhideWhenUsed/>
    <w:rsid w:val="00531E52"/>
    <w:rPr>
      <w:b/>
      <w:bCs/>
    </w:rPr>
  </w:style>
  <w:style w:type="character" w:customStyle="1" w:styleId="KomentarotemaDiagrama">
    <w:name w:val="Komentaro tema Diagrama"/>
    <w:basedOn w:val="KomentarotekstasDiagrama"/>
    <w:link w:val="Komentarotema"/>
    <w:semiHidden/>
    <w:rsid w:val="00531E52"/>
    <w:rPr>
      <w:b/>
      <w:bCs/>
      <w:sz w:val="20"/>
    </w:rPr>
  </w:style>
  <w:style w:type="paragraph" w:styleId="Debesliotekstas">
    <w:name w:val="Balloon Text"/>
    <w:basedOn w:val="prastasis"/>
    <w:link w:val="DebesliotekstasDiagrama"/>
    <w:rsid w:val="00531E52"/>
    <w:rPr>
      <w:rFonts w:ascii="Segoe UI" w:hAnsi="Segoe UI" w:cs="Segoe UI"/>
      <w:sz w:val="18"/>
      <w:szCs w:val="18"/>
    </w:rPr>
  </w:style>
  <w:style w:type="character" w:customStyle="1" w:styleId="DebesliotekstasDiagrama">
    <w:name w:val="Debesėlio tekstas Diagrama"/>
    <w:basedOn w:val="Numatytasispastraiposriftas"/>
    <w:link w:val="Debesliotekstas"/>
    <w:rsid w:val="00531E52"/>
    <w:rPr>
      <w:rFonts w:ascii="Segoe UI" w:hAnsi="Segoe UI" w:cs="Segoe UI"/>
      <w:sz w:val="18"/>
      <w:szCs w:val="18"/>
    </w:rPr>
  </w:style>
  <w:style w:type="paragraph" w:styleId="Antrats">
    <w:name w:val="header"/>
    <w:basedOn w:val="prastasis"/>
    <w:link w:val="AntratsDiagrama"/>
    <w:uiPriority w:val="99"/>
    <w:unhideWhenUsed/>
    <w:rsid w:val="003F7C9F"/>
    <w:pPr>
      <w:tabs>
        <w:tab w:val="center" w:pos="4513"/>
        <w:tab w:val="right" w:pos="9026"/>
      </w:tabs>
    </w:pPr>
    <w:rPr>
      <w:rFonts w:asciiTheme="minorHAnsi" w:eastAsiaTheme="minorHAnsi" w:hAnsiTheme="minorHAnsi" w:cstheme="minorBidi"/>
      <w:sz w:val="22"/>
      <w:szCs w:val="22"/>
    </w:rPr>
  </w:style>
  <w:style w:type="character" w:customStyle="1" w:styleId="AntratsDiagrama">
    <w:name w:val="Antraštės Diagrama"/>
    <w:basedOn w:val="Numatytasispastraiposriftas"/>
    <w:link w:val="Antrats"/>
    <w:uiPriority w:val="99"/>
    <w:rsid w:val="003F7C9F"/>
    <w:rPr>
      <w:rFonts w:asciiTheme="minorHAnsi" w:eastAsiaTheme="minorHAnsi" w:hAnsiTheme="minorHAnsi" w:cstheme="minorBidi"/>
      <w:sz w:val="22"/>
      <w:szCs w:val="22"/>
    </w:rPr>
  </w:style>
  <w:style w:type="paragraph" w:styleId="Pagrindinistekstas">
    <w:name w:val="Body Text"/>
    <w:basedOn w:val="prastasis"/>
    <w:link w:val="PagrindinistekstasDiagrama"/>
    <w:rsid w:val="00CB2092"/>
    <w:pPr>
      <w:tabs>
        <w:tab w:val="num" w:pos="0"/>
        <w:tab w:val="left" w:pos="993"/>
      </w:tabs>
      <w:spacing w:line="360" w:lineRule="auto"/>
    </w:pPr>
    <w:rPr>
      <w:lang w:eastAsia="lt-LT"/>
    </w:rPr>
  </w:style>
  <w:style w:type="character" w:customStyle="1" w:styleId="PagrindinistekstasDiagrama">
    <w:name w:val="Pagrindinis tekstas Diagrama"/>
    <w:basedOn w:val="Numatytasispastraiposriftas"/>
    <w:link w:val="Pagrindinistekstas"/>
    <w:rsid w:val="00CB2092"/>
    <w:rPr>
      <w:lang w:eastAsia="lt-LT"/>
    </w:rPr>
  </w:style>
  <w:style w:type="paragraph" w:customStyle="1" w:styleId="tajtin">
    <w:name w:val="tajtin"/>
    <w:basedOn w:val="prastasis"/>
    <w:rsid w:val="00917236"/>
    <w:pPr>
      <w:spacing w:before="100" w:beforeAutospacing="1" w:after="100" w:afterAutospacing="1"/>
    </w:pPr>
    <w:rPr>
      <w:szCs w:val="24"/>
      <w:lang w:eastAsia="lt-LT"/>
    </w:rPr>
  </w:style>
  <w:style w:type="paragraph" w:styleId="Porat">
    <w:name w:val="footer"/>
    <w:basedOn w:val="prastasis"/>
    <w:link w:val="PoratDiagrama"/>
    <w:unhideWhenUsed/>
    <w:rsid w:val="003B0A26"/>
    <w:pPr>
      <w:tabs>
        <w:tab w:val="center" w:pos="4819"/>
        <w:tab w:val="right" w:pos="9638"/>
      </w:tabs>
    </w:pPr>
  </w:style>
  <w:style w:type="character" w:customStyle="1" w:styleId="PoratDiagrama">
    <w:name w:val="Poraštė Diagrama"/>
    <w:basedOn w:val="Numatytasispastraiposriftas"/>
    <w:link w:val="Porat"/>
    <w:rsid w:val="003B0A26"/>
  </w:style>
  <w:style w:type="character" w:styleId="Hipersaitas">
    <w:name w:val="Hyperlink"/>
    <w:rsid w:val="009C7267"/>
    <w:rPr>
      <w:rFonts w:cs="Times New Roman"/>
      <w:color w:val="0000FF"/>
      <w:u w:val="single"/>
    </w:rPr>
  </w:style>
  <w:style w:type="paragraph" w:customStyle="1" w:styleId="tactin">
    <w:name w:val="tactin"/>
    <w:basedOn w:val="prastasis"/>
    <w:rsid w:val="00B93BDA"/>
    <w:pPr>
      <w:spacing w:before="100" w:beforeAutospacing="1" w:after="100" w:afterAutospacing="1"/>
    </w:pPr>
    <w:rPr>
      <w:szCs w:val="24"/>
      <w:lang w:eastAsia="lt-LT"/>
    </w:rPr>
  </w:style>
  <w:style w:type="paragraph" w:styleId="prastasiniatinklio">
    <w:name w:val="Normal (Web)"/>
    <w:basedOn w:val="prastasis"/>
    <w:uiPriority w:val="99"/>
    <w:unhideWhenUsed/>
    <w:rsid w:val="00B93BDA"/>
    <w:rPr>
      <w:rFonts w:ascii="Calibri" w:eastAsiaTheme="minorHAnsi" w:hAnsi="Calibri" w:cs="Calibri"/>
      <w:sz w:val="22"/>
      <w:szCs w:val="22"/>
      <w:lang w:eastAsia="lt-LT"/>
    </w:rPr>
  </w:style>
  <w:style w:type="paragraph" w:styleId="Pataisymai">
    <w:name w:val="Revision"/>
    <w:hidden/>
    <w:semiHidden/>
    <w:rsid w:val="00D42E84"/>
  </w:style>
  <w:style w:type="character" w:customStyle="1" w:styleId="Neapdorotaspaminjimas1">
    <w:name w:val="Neapdorotas paminėjimas1"/>
    <w:basedOn w:val="Numatytasispastraiposriftas"/>
    <w:uiPriority w:val="99"/>
    <w:semiHidden/>
    <w:unhideWhenUsed/>
    <w:rsid w:val="00B847A3"/>
    <w:rPr>
      <w:color w:val="605E5C"/>
      <w:shd w:val="clear" w:color="auto" w:fill="E1DFDD"/>
    </w:rPr>
  </w:style>
  <w:style w:type="paragraph" w:styleId="Pagrindiniotekstotrauka">
    <w:name w:val="Body Text Indent"/>
    <w:basedOn w:val="prastasis"/>
    <w:link w:val="PagrindiniotekstotraukaDiagrama"/>
    <w:semiHidden/>
    <w:unhideWhenUsed/>
    <w:rsid w:val="00E6644E"/>
    <w:pPr>
      <w:spacing w:after="120"/>
      <w:ind w:left="283"/>
    </w:pPr>
  </w:style>
  <w:style w:type="character" w:customStyle="1" w:styleId="PagrindiniotekstotraukaDiagrama">
    <w:name w:val="Pagrindinio teksto įtrauka Diagrama"/>
    <w:basedOn w:val="Numatytasispastraiposriftas"/>
    <w:link w:val="Pagrindiniotekstotrauka"/>
    <w:semiHidden/>
    <w:rsid w:val="00E6644E"/>
  </w:style>
  <w:style w:type="character" w:customStyle="1" w:styleId="xcontentpasted1">
    <w:name w:val="x_contentpasted1"/>
    <w:basedOn w:val="Numatytasispastraiposriftas"/>
    <w:rsid w:val="001750BE"/>
  </w:style>
  <w:style w:type="paragraph" w:customStyle="1" w:styleId="CharCharCharCharChar1CharCharCharCharCharCharChar">
    <w:name w:val="Char Char Char Char Char1 Char Char Char Char Char Char Char"/>
    <w:basedOn w:val="prastasis"/>
    <w:semiHidden/>
    <w:rsid w:val="00D72880"/>
    <w:pPr>
      <w:spacing w:after="160" w:line="240" w:lineRule="exact"/>
    </w:pPr>
    <w:rPr>
      <w:rFonts w:ascii="Verdana" w:hAnsi="Verdana" w:cs="Verdana"/>
      <w:sz w:val="20"/>
      <w:lang w:eastAsia="lt-LT"/>
    </w:rPr>
  </w:style>
  <w:style w:type="table" w:styleId="Lentelstinklelis">
    <w:name w:val="Table Grid"/>
    <w:basedOn w:val="prastojilentel"/>
    <w:rsid w:val="00E11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972917">
      <w:bodyDiv w:val="1"/>
      <w:marLeft w:val="0"/>
      <w:marRight w:val="0"/>
      <w:marTop w:val="0"/>
      <w:marBottom w:val="0"/>
      <w:divBdr>
        <w:top w:val="none" w:sz="0" w:space="0" w:color="auto"/>
        <w:left w:val="none" w:sz="0" w:space="0" w:color="auto"/>
        <w:bottom w:val="none" w:sz="0" w:space="0" w:color="auto"/>
        <w:right w:val="none" w:sz="0" w:space="0" w:color="auto"/>
      </w:divBdr>
      <w:divsChild>
        <w:div w:id="1717002417">
          <w:marLeft w:val="0"/>
          <w:marRight w:val="0"/>
          <w:marTop w:val="0"/>
          <w:marBottom w:val="0"/>
          <w:divBdr>
            <w:top w:val="none" w:sz="0" w:space="0" w:color="auto"/>
            <w:left w:val="none" w:sz="0" w:space="0" w:color="auto"/>
            <w:bottom w:val="none" w:sz="0" w:space="0" w:color="auto"/>
            <w:right w:val="none" w:sz="0" w:space="0" w:color="auto"/>
          </w:divBdr>
          <w:divsChild>
            <w:div w:id="1866558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507777">
      <w:bodyDiv w:val="1"/>
      <w:marLeft w:val="0"/>
      <w:marRight w:val="0"/>
      <w:marTop w:val="0"/>
      <w:marBottom w:val="0"/>
      <w:divBdr>
        <w:top w:val="none" w:sz="0" w:space="0" w:color="auto"/>
        <w:left w:val="none" w:sz="0" w:space="0" w:color="auto"/>
        <w:bottom w:val="none" w:sz="0" w:space="0" w:color="auto"/>
        <w:right w:val="none" w:sz="0" w:space="0" w:color="auto"/>
      </w:divBdr>
      <w:divsChild>
        <w:div w:id="1456679376">
          <w:marLeft w:val="0"/>
          <w:marRight w:val="0"/>
          <w:marTop w:val="0"/>
          <w:marBottom w:val="0"/>
          <w:divBdr>
            <w:top w:val="none" w:sz="0" w:space="0" w:color="auto"/>
            <w:left w:val="none" w:sz="0" w:space="0" w:color="auto"/>
            <w:bottom w:val="none" w:sz="0" w:space="0" w:color="auto"/>
            <w:right w:val="none" w:sz="0" w:space="0" w:color="auto"/>
          </w:divBdr>
        </w:div>
        <w:div w:id="689373716">
          <w:marLeft w:val="0"/>
          <w:marRight w:val="0"/>
          <w:marTop w:val="0"/>
          <w:marBottom w:val="0"/>
          <w:divBdr>
            <w:top w:val="none" w:sz="0" w:space="0" w:color="auto"/>
            <w:left w:val="none" w:sz="0" w:space="0" w:color="auto"/>
            <w:bottom w:val="none" w:sz="0" w:space="0" w:color="auto"/>
            <w:right w:val="none" w:sz="0" w:space="0" w:color="auto"/>
          </w:divBdr>
        </w:div>
      </w:divsChild>
    </w:div>
    <w:div w:id="1111897044">
      <w:bodyDiv w:val="1"/>
      <w:marLeft w:val="0"/>
      <w:marRight w:val="0"/>
      <w:marTop w:val="0"/>
      <w:marBottom w:val="0"/>
      <w:divBdr>
        <w:top w:val="none" w:sz="0" w:space="0" w:color="auto"/>
        <w:left w:val="none" w:sz="0" w:space="0" w:color="auto"/>
        <w:bottom w:val="none" w:sz="0" w:space="0" w:color="auto"/>
        <w:right w:val="none" w:sz="0" w:space="0" w:color="auto"/>
      </w:divBdr>
      <w:divsChild>
        <w:div w:id="68502514">
          <w:marLeft w:val="0"/>
          <w:marRight w:val="0"/>
          <w:marTop w:val="0"/>
          <w:marBottom w:val="0"/>
          <w:divBdr>
            <w:top w:val="none" w:sz="0" w:space="0" w:color="auto"/>
            <w:left w:val="none" w:sz="0" w:space="0" w:color="auto"/>
            <w:bottom w:val="none" w:sz="0" w:space="0" w:color="auto"/>
            <w:right w:val="none" w:sz="0" w:space="0" w:color="auto"/>
          </w:divBdr>
        </w:div>
      </w:divsChild>
    </w:div>
    <w:div w:id="1333680765">
      <w:bodyDiv w:val="1"/>
      <w:marLeft w:val="0"/>
      <w:marRight w:val="0"/>
      <w:marTop w:val="0"/>
      <w:marBottom w:val="0"/>
      <w:divBdr>
        <w:top w:val="none" w:sz="0" w:space="0" w:color="auto"/>
        <w:left w:val="none" w:sz="0" w:space="0" w:color="auto"/>
        <w:bottom w:val="none" w:sz="0" w:space="0" w:color="auto"/>
        <w:right w:val="none" w:sz="0" w:space="0" w:color="auto"/>
      </w:divBdr>
    </w:div>
    <w:div w:id="1400053223">
      <w:bodyDiv w:val="1"/>
      <w:marLeft w:val="0"/>
      <w:marRight w:val="0"/>
      <w:marTop w:val="0"/>
      <w:marBottom w:val="0"/>
      <w:divBdr>
        <w:top w:val="none" w:sz="0" w:space="0" w:color="auto"/>
        <w:left w:val="none" w:sz="0" w:space="0" w:color="auto"/>
        <w:bottom w:val="none" w:sz="0" w:space="0" w:color="auto"/>
        <w:right w:val="none" w:sz="0" w:space="0" w:color="auto"/>
      </w:divBdr>
      <w:divsChild>
        <w:div w:id="1532373407">
          <w:marLeft w:val="0"/>
          <w:marRight w:val="0"/>
          <w:marTop w:val="0"/>
          <w:marBottom w:val="0"/>
          <w:divBdr>
            <w:top w:val="none" w:sz="0" w:space="0" w:color="auto"/>
            <w:left w:val="none" w:sz="0" w:space="0" w:color="auto"/>
            <w:bottom w:val="none" w:sz="0" w:space="0" w:color="auto"/>
            <w:right w:val="none" w:sz="0" w:space="0" w:color="auto"/>
          </w:divBdr>
        </w:div>
      </w:divsChild>
    </w:div>
    <w:div w:id="1538661839">
      <w:bodyDiv w:val="1"/>
      <w:marLeft w:val="0"/>
      <w:marRight w:val="0"/>
      <w:marTop w:val="0"/>
      <w:marBottom w:val="0"/>
      <w:divBdr>
        <w:top w:val="none" w:sz="0" w:space="0" w:color="auto"/>
        <w:left w:val="none" w:sz="0" w:space="0" w:color="auto"/>
        <w:bottom w:val="none" w:sz="0" w:space="0" w:color="auto"/>
        <w:right w:val="none" w:sz="0" w:space="0" w:color="auto"/>
      </w:divBdr>
    </w:div>
    <w:div w:id="1746419511">
      <w:bodyDiv w:val="1"/>
      <w:marLeft w:val="0"/>
      <w:marRight w:val="0"/>
      <w:marTop w:val="0"/>
      <w:marBottom w:val="0"/>
      <w:divBdr>
        <w:top w:val="none" w:sz="0" w:space="0" w:color="auto"/>
        <w:left w:val="none" w:sz="0" w:space="0" w:color="auto"/>
        <w:bottom w:val="none" w:sz="0" w:space="0" w:color="auto"/>
        <w:right w:val="none" w:sz="0" w:space="0" w:color="auto"/>
      </w:divBdr>
    </w:div>
    <w:div w:id="2127767393">
      <w:bodyDiv w:val="1"/>
      <w:marLeft w:val="0"/>
      <w:marRight w:val="0"/>
      <w:marTop w:val="0"/>
      <w:marBottom w:val="0"/>
      <w:divBdr>
        <w:top w:val="none" w:sz="0" w:space="0" w:color="auto"/>
        <w:left w:val="none" w:sz="0" w:space="0" w:color="auto"/>
        <w:bottom w:val="none" w:sz="0" w:space="0" w:color="auto"/>
        <w:right w:val="none" w:sz="0" w:space="0" w:color="auto"/>
      </w:divBdr>
    </w:div>
    <w:div w:id="214580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planuojustatau.lt"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336790-30C4-4329-AC35-D060AD1ED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4314</Words>
  <Characters>2459</Characters>
  <Application>Microsoft Office Word</Application>
  <DocSecurity>0</DocSecurity>
  <Lines>20</Lines>
  <Paragraphs>13</Paragraphs>
  <ScaleCrop>false</ScaleCrop>
  <HeadingPairs>
    <vt:vector size="4" baseType="variant">
      <vt:variant>
        <vt:lpstr>Pavadinimas</vt:lpstr>
      </vt:variant>
      <vt:variant>
        <vt:i4>1</vt:i4>
      </vt:variant>
      <vt:variant>
        <vt:lpstr>Antraštės</vt:lpstr>
      </vt:variant>
      <vt:variant>
        <vt:i4>5</vt:i4>
      </vt:variant>
    </vt:vector>
  </HeadingPairs>
  <TitlesOfParts>
    <vt:vector size="6" baseType="lpstr">
      <vt:lpstr/>
      <vt:lpstr/>
      <vt:lpstr>3. SIŪLOMOS TEISINIO REGULIAVIMO NUOSTATOS, LAUKIAMI REZULTATAI</vt:lpstr>
      <vt:lpstr/>
      <vt:lpstr>4. KITI SPRENDIMUI PRIIMTI REIKALINGI PAGRINDIMAI, SKAIČIAVIMAI AR PAAIŠKINIMA</vt:lpstr>
      <vt:lpstr/>
    </vt:vector>
  </TitlesOfParts>
  <Company/>
  <LinksUpToDate>false</LinksUpToDate>
  <CharactersWithSpaces>6760</CharactersWithSpaces>
  <SharedDoc>false</SharedDoc>
  <HyperlinkBase/>
  <HLinks>
    <vt:vector size="6" baseType="variant">
      <vt:variant>
        <vt:i4>1638514</vt:i4>
      </vt:variant>
      <vt:variant>
        <vt:i4>0</vt:i4>
      </vt:variant>
      <vt:variant>
        <vt:i4>0</vt:i4>
      </vt:variant>
      <vt:variant>
        <vt:i4>5</vt:i4>
      </vt:variant>
      <vt:variant>
        <vt:lpwstr>mailto:milda.labasauskaite@krs.lt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Sonata Jonikavičienė</dc:creator>
  <cp:lastModifiedBy>Sonata Jonikavičienė</cp:lastModifiedBy>
  <cp:revision>3</cp:revision>
  <dcterms:created xsi:type="dcterms:W3CDTF">2026-02-06T12:19:00Z</dcterms:created>
  <dcterms:modified xsi:type="dcterms:W3CDTF">2026-02-06T12:20:00Z</dcterms:modified>
</cp:coreProperties>
</file>